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904C0" w14:textId="6A4A1643" w:rsidR="003F7D82" w:rsidRPr="000C5E10" w:rsidRDefault="003F7D82" w:rsidP="003F7D82">
      <w:pPr>
        <w:jc w:val="right"/>
        <w:rPr>
          <w:b/>
          <w:bCs/>
          <w:sz w:val="24"/>
          <w:szCs w:val="24"/>
        </w:rPr>
      </w:pPr>
      <w:bookmarkStart w:id="0" w:name="_GoBack"/>
      <w:bookmarkEnd w:id="0"/>
      <w:r>
        <w:rPr>
          <w:b/>
          <w:sz w:val="24"/>
        </w:rPr>
        <w:t>2017 m. liepos 25 d. versija</w:t>
      </w:r>
    </w:p>
    <w:p w14:paraId="0CB21B22" w14:textId="5AC80750" w:rsidR="00A031CC" w:rsidRDefault="00B669EC" w:rsidP="00861B00">
      <w:pPr>
        <w:rPr>
          <w:rFonts w:ascii="Calibri" w:hAnsi="Calibri"/>
        </w:rPr>
      </w:pPr>
      <w:r>
        <w:rPr>
          <w:rFonts w:ascii="Calibri" w:hAnsi="Calibri"/>
          <w:sz w:val="52"/>
        </w:rPr>
        <w:t>MVĮ grupės konsultacija – tikslinė ES vartotojų apsaugos teisės peržiūra</w:t>
      </w:r>
      <w:r w:rsidR="00C60CD0">
        <w:rPr>
          <w:rFonts w:ascii="Calibri" w:hAnsi="Calibri"/>
        </w:rPr>
        <w:t xml:space="preserve"> </w:t>
      </w:r>
    </w:p>
    <w:p w14:paraId="54F28442" w14:textId="27C7950F" w:rsidR="004569B9" w:rsidRDefault="001322CB" w:rsidP="00861B00">
      <w:pPr>
        <w:rPr>
          <w:rFonts w:ascii="Calibri" w:hAnsi="Calibri"/>
          <w:sz w:val="28"/>
          <w:szCs w:val="28"/>
        </w:rPr>
      </w:pPr>
      <w:r>
        <w:rPr>
          <w:rFonts w:ascii="Calibri" w:hAnsi="Calibri"/>
          <w:sz w:val="28"/>
        </w:rPr>
        <w:t>Įvadas</w:t>
      </w:r>
    </w:p>
    <w:p w14:paraId="6F43BD61" w14:textId="77777777" w:rsidR="00B85F2B" w:rsidRPr="00B85F2B" w:rsidRDefault="00B85F2B" w:rsidP="00B85F2B"/>
    <w:p w14:paraId="77BE2DA7" w14:textId="10AAE1EF" w:rsidR="00FD4FBC" w:rsidRPr="00586C73" w:rsidRDefault="00FD4FBC" w:rsidP="00FD4FBC">
      <w:pPr>
        <w:pStyle w:val="NormalWeb"/>
        <w:jc w:val="both"/>
        <w:rPr>
          <w:rFonts w:asciiTheme="minorHAnsi" w:hAnsiTheme="minorHAnsi"/>
        </w:rPr>
      </w:pPr>
      <w:r>
        <w:t xml:space="preserve">Komisija neseniai atliko </w:t>
      </w:r>
      <w:hyperlink r:id="rId12">
        <w:r>
          <w:rPr>
            <w:rStyle w:val="Hyperlink"/>
            <w:rFonts w:asciiTheme="minorHAnsi" w:hAnsiTheme="minorHAnsi"/>
            <w:color w:val="auto"/>
          </w:rPr>
          <w:t>ES vartotojų ir rinkodaros teisės aktų tinkamumo patikrą ir įvertino Vartotojų teisių direktyvą</w:t>
        </w:r>
      </w:hyperlink>
      <w:r>
        <w:rPr>
          <w:rStyle w:val="Hyperlink"/>
          <w:rFonts w:asciiTheme="minorHAnsi" w:hAnsiTheme="minorHAnsi"/>
          <w:color w:val="auto"/>
        </w:rPr>
        <w:t xml:space="preserve"> (rezultatus galima rasti čia: </w:t>
      </w:r>
      <w:hyperlink r:id="rId13">
        <w:r>
          <w:rPr>
            <w:rStyle w:val="Hyperlink"/>
            <w:rFonts w:asciiTheme="minorHAnsi" w:eastAsiaTheme="majorEastAsia" w:hAnsiTheme="minorHAnsi"/>
          </w:rPr>
          <w:t>http://ec.europa.eu/newsroom/just/item-detail.cfm?item_id=59332</w:t>
        </w:r>
      </w:hyperlink>
      <w:r>
        <w:rPr>
          <w:rFonts w:asciiTheme="minorHAnsi" w:hAnsiTheme="minorHAnsi"/>
        </w:rPr>
        <w:t>). Iš išvadų matyti, kad ES vartotojų apsaugos teisė iš esmės atitinka jai keliamus tikslus. Veiksmingai taikomos dabartinės taisyklės padeda spręsti problemas, su kuriomis ES vartotojai susiduria kiekvieną dieną, taip pat ir internetinėse rinkose. Tačiau iš išvadų taip pat matyti, kad, siekiant kuo geriau įgyvendinti teisės aktus, reikia didinti informuotumą apie taisykles, užtikrinti jų vykdymą ir galimybes pasinaudoti teisių gynimo priemonėmis.</w:t>
      </w:r>
      <w:r w:rsidR="00C60CD0">
        <w:rPr>
          <w:rFonts w:asciiTheme="minorHAnsi" w:hAnsiTheme="minorHAnsi"/>
        </w:rPr>
        <w:t xml:space="preserve"> </w:t>
      </w:r>
    </w:p>
    <w:p w14:paraId="3284327C" w14:textId="1B3E8A9E" w:rsidR="00FD4FBC" w:rsidRPr="000E2D80" w:rsidRDefault="001A5450" w:rsidP="00FD4FBC">
      <w:pPr>
        <w:pStyle w:val="NormalWeb"/>
        <w:jc w:val="both"/>
        <w:rPr>
          <w:rFonts w:asciiTheme="minorHAnsi" w:hAnsiTheme="minorHAnsi"/>
        </w:rPr>
      </w:pPr>
      <w:r>
        <w:rPr>
          <w:rFonts w:asciiTheme="minorHAnsi" w:hAnsiTheme="minorHAnsi"/>
        </w:rPr>
        <w:t xml:space="preserve">2017 m. birželio 30 d. Komisija pradėjo atviras konsultacijas su visuomene, siekdama išsiaiškinti suinteresuotųjų subjektų nuomonę dėl visų galimų tolesnių veiksmų. Viešos konsultacijos vyks iki 2017 m. spalio 8 d. Konsultacijose galite dalyvauti paspaudę šią nuorodą </w:t>
      </w:r>
      <w:hyperlink r:id="rId14">
        <w:r>
          <w:rPr>
            <w:rStyle w:val="Hyperlink"/>
            <w:rFonts w:asciiTheme="minorHAnsi" w:hAnsiTheme="minorHAnsi"/>
            <w:color w:val="auto"/>
          </w:rPr>
          <w:t>https://ec.europa.eu/info/consultations/public-consultation-targeted-revision-eu-consumer-law-directives_en</w:t>
        </w:r>
      </w:hyperlink>
      <w:r w:rsidR="00C60CD0">
        <w:rPr>
          <w:rFonts w:asciiTheme="minorHAnsi" w:hAnsiTheme="minorHAnsi"/>
        </w:rPr>
        <w:t xml:space="preserve"> </w:t>
      </w:r>
    </w:p>
    <w:p w14:paraId="49BC89D1" w14:textId="651D0BF9" w:rsidR="006A6E1D" w:rsidRPr="007E5E97" w:rsidRDefault="00FD4FBC" w:rsidP="006A6E1D">
      <w:pPr>
        <w:pStyle w:val="NormalWeb"/>
        <w:jc w:val="both"/>
        <w:rPr>
          <w:rFonts w:asciiTheme="minorHAnsi" w:hAnsiTheme="minorHAnsi"/>
          <w:b/>
        </w:rPr>
      </w:pPr>
      <w:r>
        <w:rPr>
          <w:rFonts w:asciiTheme="minorHAnsi" w:hAnsiTheme="minorHAnsi"/>
        </w:rPr>
        <w:t xml:space="preserve">Be to, Komisija, atlikdama šią apklausą, siekia sužinoti būtent MVĮ nuomonę, kad suprastų, kokį poveikį numatyti teisės aktų pakeitimai gali turėti </w:t>
      </w:r>
      <w:r>
        <w:rPr>
          <w:rFonts w:asciiTheme="minorHAnsi" w:hAnsiTheme="minorHAnsi"/>
          <w:b/>
        </w:rPr>
        <w:t>MVĮ, kurios Europos vartotojams parduoda prekes ir paslaugas</w:t>
      </w:r>
      <w:r>
        <w:rPr>
          <w:rFonts w:asciiTheme="minorHAnsi" w:hAnsiTheme="minorHAnsi"/>
        </w:rPr>
        <w:t>.</w:t>
      </w:r>
      <w:r w:rsidR="00C60CD0">
        <w:rPr>
          <w:rFonts w:asciiTheme="minorHAnsi" w:hAnsiTheme="minorHAnsi"/>
          <w:b/>
        </w:rPr>
        <w:t xml:space="preserve"> </w:t>
      </w:r>
    </w:p>
    <w:p w14:paraId="7E458CA9" w14:textId="4DB1A5A9" w:rsidR="00B71EE8" w:rsidRDefault="006A6E1D" w:rsidP="00FD4FBC">
      <w:pPr>
        <w:pStyle w:val="NormalWeb"/>
        <w:jc w:val="both"/>
        <w:rPr>
          <w:rFonts w:asciiTheme="minorHAnsi" w:hAnsiTheme="minorHAnsi"/>
        </w:rPr>
      </w:pPr>
      <w:r>
        <w:rPr>
          <w:rFonts w:asciiTheme="minorHAnsi" w:hAnsiTheme="minorHAnsi"/>
        </w:rPr>
        <w:t xml:space="preserve">Šią MVĮ skirtą apklausą sudaro trys dalys: </w:t>
      </w:r>
    </w:p>
    <w:p w14:paraId="5128CB7B" w14:textId="5E1758E7" w:rsidR="00464FAD" w:rsidRDefault="006C7829" w:rsidP="00586C73">
      <w:pPr>
        <w:pStyle w:val="NormalWeb"/>
        <w:ind w:left="720"/>
        <w:jc w:val="both"/>
        <w:rPr>
          <w:rFonts w:asciiTheme="minorHAnsi" w:hAnsiTheme="minorHAnsi"/>
          <w:b/>
        </w:rPr>
      </w:pPr>
      <w:r>
        <w:rPr>
          <w:rFonts w:asciiTheme="minorHAnsi" w:hAnsiTheme="minorHAnsi"/>
          <w:b/>
        </w:rPr>
        <w:t xml:space="preserve">A. Pirmąją dalį sudaro klausimai apie jus (ne daugiau kaip 10 klausimų) </w:t>
      </w:r>
    </w:p>
    <w:p w14:paraId="3CA1C110" w14:textId="1C756D78" w:rsidR="00DB4417" w:rsidRPr="00464FAD" w:rsidRDefault="00464FAD" w:rsidP="00586C73">
      <w:pPr>
        <w:pStyle w:val="NormalWeb"/>
        <w:ind w:left="720"/>
        <w:jc w:val="both"/>
        <w:rPr>
          <w:rFonts w:asciiTheme="minorHAnsi" w:hAnsiTheme="minorHAnsi"/>
        </w:rPr>
      </w:pPr>
      <w:r>
        <w:rPr>
          <w:rFonts w:asciiTheme="minorHAnsi" w:hAnsiTheme="minorHAnsi"/>
        </w:rPr>
        <w:t>Šie klausimai padės jums pereiti prie jūsų įmonei aktualiausių klausimų.</w:t>
      </w:r>
    </w:p>
    <w:p w14:paraId="2D7C1E4C" w14:textId="7D2024BD" w:rsidR="00CC48E1" w:rsidRPr="00586C73" w:rsidRDefault="006C7829" w:rsidP="00586C73">
      <w:pPr>
        <w:pStyle w:val="NormalWeb"/>
        <w:ind w:left="720"/>
        <w:jc w:val="both"/>
        <w:rPr>
          <w:rFonts w:asciiTheme="minorHAnsi" w:hAnsiTheme="minorHAnsi"/>
        </w:rPr>
      </w:pPr>
      <w:r>
        <w:rPr>
          <w:rFonts w:asciiTheme="minorHAnsi" w:hAnsiTheme="minorHAnsi"/>
          <w:b/>
        </w:rPr>
        <w:t>B. Antrąją dalį sudaro bendras klausimynas (7 klausimai).</w:t>
      </w:r>
      <w:r w:rsidR="00C60CD0">
        <w:rPr>
          <w:rFonts w:asciiTheme="minorHAnsi" w:hAnsiTheme="minorHAnsi"/>
          <w:b/>
        </w:rPr>
        <w:t xml:space="preserve"> </w:t>
      </w:r>
      <w:r>
        <w:rPr>
          <w:rFonts w:asciiTheme="minorHAnsi" w:hAnsiTheme="minorHAnsi"/>
        </w:rPr>
        <w:t xml:space="preserve">Ši dalis padalyta į du skirsnius: </w:t>
      </w:r>
    </w:p>
    <w:p w14:paraId="6E98955F" w14:textId="121EEB13" w:rsidR="00E33BED" w:rsidRDefault="006C7829" w:rsidP="00586C73">
      <w:pPr>
        <w:pStyle w:val="NormalWeb"/>
        <w:ind w:left="1440"/>
        <w:jc w:val="both"/>
        <w:rPr>
          <w:rFonts w:asciiTheme="minorHAnsi" w:hAnsiTheme="minorHAnsi"/>
          <w:b/>
        </w:rPr>
      </w:pPr>
      <w:r>
        <w:rPr>
          <w:rFonts w:asciiTheme="minorHAnsi" w:hAnsiTheme="minorHAnsi"/>
          <w:b/>
        </w:rPr>
        <w:t>B.1.</w:t>
      </w:r>
      <w:r>
        <w:rPr>
          <w:rFonts w:asciiTheme="minorHAnsi" w:hAnsiTheme="minorHAnsi"/>
        </w:rPr>
        <w:t xml:space="preserve"> </w:t>
      </w:r>
      <w:r>
        <w:rPr>
          <w:rFonts w:asciiTheme="minorHAnsi" w:hAnsiTheme="minorHAnsi"/>
          <w:b/>
        </w:rPr>
        <w:t>Su teisių gynimu / teisių gynimo priemonėmis susijusios galimybės, kuriomis gali pasinaudoti nuo nesąžiningos komercinės praktikos nukentėję vartotojai</w:t>
      </w:r>
    </w:p>
    <w:p w14:paraId="61EACF0F" w14:textId="7C144518" w:rsidR="00960333" w:rsidRPr="00D542B6" w:rsidRDefault="006A0E4E" w:rsidP="00960333">
      <w:pPr>
        <w:ind w:left="1440"/>
        <w:jc w:val="both"/>
        <w:rPr>
          <w:rFonts w:ascii="Calibri" w:hAnsi="Calibri"/>
          <w:sz w:val="24"/>
          <w:szCs w:val="24"/>
        </w:rPr>
      </w:pPr>
      <w:r>
        <w:rPr>
          <w:rFonts w:asciiTheme="minorHAnsi" w:hAnsiTheme="minorHAnsi"/>
          <w:sz w:val="24"/>
        </w:rPr>
        <w:lastRenderedPageBreak/>
        <w:t>[</w:t>
      </w:r>
      <w:r>
        <w:rPr>
          <w:rFonts w:asciiTheme="minorHAnsi" w:hAnsiTheme="minorHAnsi"/>
          <w:b/>
          <w:sz w:val="24"/>
        </w:rPr>
        <w:t>Teisių gynimas / teisių gynimo priemonės</w:t>
      </w:r>
      <w:r>
        <w:rPr>
          <w:rFonts w:asciiTheme="minorHAnsi" w:hAnsiTheme="minorHAnsi"/>
          <w:sz w:val="24"/>
        </w:rPr>
        <w:t xml:space="preserve"> reiškia tai, ką vartotojai gali gauti tais atvejais, kai pažeidžiamos jų vartotojų teisės, kad būtų ištaisyta padėtis (pvz., būtų nutraukta sutartis, grąžinti pinigai).]</w:t>
      </w:r>
      <w:r>
        <w:rPr>
          <w:rFonts w:ascii="Calibri" w:hAnsi="Calibri"/>
          <w:sz w:val="24"/>
          <w:highlight w:val="yellow"/>
        </w:rPr>
        <w:t xml:space="preserve"> </w:t>
      </w:r>
    </w:p>
    <w:p w14:paraId="09DD80A2" w14:textId="235142C3" w:rsidR="00E33BED" w:rsidRDefault="006C7829" w:rsidP="00586C73">
      <w:pPr>
        <w:pStyle w:val="NormalWeb"/>
        <w:ind w:left="1440"/>
        <w:jc w:val="both"/>
        <w:rPr>
          <w:rFonts w:asciiTheme="minorHAnsi" w:hAnsiTheme="minorHAnsi"/>
          <w:b/>
        </w:rPr>
      </w:pPr>
      <w:r>
        <w:rPr>
          <w:rFonts w:asciiTheme="minorHAnsi" w:hAnsiTheme="minorHAnsi"/>
          <w:b/>
        </w:rPr>
        <w:t xml:space="preserve">B.2. Geresnis reikalavimų užtikrinimas – sankcijų už vartotojų apsaugos taisyklių pažeidimus griežtinimas </w:t>
      </w:r>
    </w:p>
    <w:p w14:paraId="5602FB3C" w14:textId="6D641E1A" w:rsidR="00960333" w:rsidRPr="00DB0D35" w:rsidRDefault="00960333" w:rsidP="00960333">
      <w:pPr>
        <w:ind w:left="720" w:firstLine="720"/>
        <w:rPr>
          <w:rFonts w:asciiTheme="minorHAnsi" w:hAnsiTheme="minorHAnsi"/>
          <w:sz w:val="24"/>
          <w:szCs w:val="24"/>
        </w:rPr>
      </w:pPr>
      <w:r>
        <w:rPr>
          <w:rFonts w:asciiTheme="minorHAnsi" w:hAnsiTheme="minorHAnsi"/>
          <w:b/>
          <w:sz w:val="24"/>
        </w:rPr>
        <w:t>[Sankcijos</w:t>
      </w:r>
      <w:r>
        <w:rPr>
          <w:rFonts w:asciiTheme="minorHAnsi" w:hAnsiTheme="minorHAnsi"/>
          <w:sz w:val="24"/>
        </w:rPr>
        <w:t> – tai bausmė už vartotojų apsaugos taisyklių pažeidimą.]</w:t>
      </w:r>
      <w:r w:rsidR="00C60CD0">
        <w:rPr>
          <w:rFonts w:asciiTheme="minorHAnsi" w:hAnsiTheme="minorHAnsi"/>
          <w:sz w:val="24"/>
        </w:rPr>
        <w:t xml:space="preserve"> </w:t>
      </w:r>
    </w:p>
    <w:p w14:paraId="4DAF7705" w14:textId="77777777" w:rsidR="0072126B" w:rsidRPr="00DB0D35" w:rsidRDefault="0072126B" w:rsidP="00586C73">
      <w:pPr>
        <w:pStyle w:val="NormalWeb"/>
        <w:ind w:left="1440"/>
        <w:jc w:val="both"/>
        <w:rPr>
          <w:rFonts w:asciiTheme="minorHAnsi" w:hAnsiTheme="minorHAnsi"/>
          <w:b/>
        </w:rPr>
      </w:pPr>
    </w:p>
    <w:p w14:paraId="2CFFB80A" w14:textId="2D40B0CB" w:rsidR="00FD4FBC" w:rsidRDefault="006C7829" w:rsidP="007A6D7D">
      <w:pPr>
        <w:pStyle w:val="NormalWeb"/>
        <w:ind w:left="720"/>
        <w:jc w:val="both"/>
        <w:rPr>
          <w:rStyle w:val="Strong"/>
          <w:rFonts w:ascii="Times New Roman" w:eastAsia="Calibri" w:hAnsi="Times New Roman"/>
          <w:sz w:val="20"/>
          <w:szCs w:val="20"/>
        </w:rPr>
      </w:pPr>
      <w:r>
        <w:rPr>
          <w:rFonts w:asciiTheme="minorHAnsi" w:hAnsiTheme="minorHAnsi"/>
          <w:b/>
        </w:rPr>
        <w:t xml:space="preserve">C. Trečiąją dalį sudaro trys konkretūs klausimynai, susiję su toliau nurodytomis temomis: </w:t>
      </w:r>
    </w:p>
    <w:p w14:paraId="72686514" w14:textId="7B3EC1ED" w:rsidR="00EC0BCF" w:rsidRPr="00DB0D35" w:rsidRDefault="006C7829" w:rsidP="00EC0BCF">
      <w:pPr>
        <w:pStyle w:val="NormalWeb"/>
        <w:ind w:left="1440"/>
        <w:jc w:val="both"/>
        <w:rPr>
          <w:rFonts w:asciiTheme="minorHAnsi" w:hAnsiTheme="minorHAnsi"/>
          <w:b/>
        </w:rPr>
      </w:pPr>
      <w:r>
        <w:rPr>
          <w:rFonts w:asciiTheme="minorHAnsi" w:hAnsiTheme="minorHAnsi"/>
          <w:b/>
        </w:rPr>
        <w:t xml:space="preserve">C.1. Galiojančių taisyklių, susijusių su internetiniais sandoriais, visų pirma </w:t>
      </w:r>
      <w:r>
        <w:rPr>
          <w:rFonts w:asciiTheme="minorHAnsi" w:hAnsiTheme="minorHAnsi"/>
          <w:b/>
          <w:u w:val="single"/>
        </w:rPr>
        <w:t>taisyklių dėl teisės atsisakyti sutarties</w:t>
      </w:r>
      <w:r>
        <w:rPr>
          <w:rFonts w:asciiTheme="minorHAnsi" w:hAnsiTheme="minorHAnsi"/>
          <w:b/>
        </w:rPr>
        <w:t xml:space="preserve">, galimas supaprastinimas (ne daugiau kaip 4 klausimai) </w:t>
      </w:r>
    </w:p>
    <w:p w14:paraId="29FAB544" w14:textId="03B54D59" w:rsidR="00EC0BCF" w:rsidRPr="00C52570" w:rsidRDefault="004E1DEF" w:rsidP="00EC0BCF">
      <w:pPr>
        <w:pStyle w:val="NormalWeb"/>
        <w:ind w:left="1440"/>
        <w:jc w:val="both"/>
        <w:rPr>
          <w:rFonts w:asciiTheme="minorHAnsi" w:hAnsiTheme="minorHAnsi"/>
        </w:rPr>
      </w:pPr>
      <w:r>
        <w:rPr>
          <w:rFonts w:asciiTheme="minorHAnsi" w:hAnsiTheme="minorHAnsi"/>
        </w:rPr>
        <w:t>[Teisė atsisakyti sutarties reiškia 14 dienų terminą (kartais jis taip pat vadinamas persigalvojimo laikotarpiu), per kurį vartotojai gali atšaukti užsakymą ir grąžinti internete įsigytus produktus.]</w:t>
      </w:r>
    </w:p>
    <w:p w14:paraId="71B22892" w14:textId="4604A4E0" w:rsidR="00CC48E1" w:rsidRPr="00DB0D35" w:rsidRDefault="006C7829" w:rsidP="00586C73">
      <w:pPr>
        <w:pStyle w:val="NormalWeb"/>
        <w:ind w:left="1440"/>
        <w:jc w:val="both"/>
        <w:rPr>
          <w:rFonts w:asciiTheme="minorHAnsi" w:hAnsiTheme="minorHAnsi"/>
          <w:b/>
        </w:rPr>
      </w:pPr>
      <w:r>
        <w:rPr>
          <w:rFonts w:asciiTheme="minorHAnsi" w:hAnsiTheme="minorHAnsi"/>
          <w:b/>
        </w:rPr>
        <w:t xml:space="preserve">C.2. Tikslinga taisyklių peržiūra siekiant didinti </w:t>
      </w:r>
      <w:r>
        <w:rPr>
          <w:rFonts w:asciiTheme="minorHAnsi" w:hAnsiTheme="minorHAnsi"/>
          <w:b/>
          <w:u w:val="single"/>
        </w:rPr>
        <w:t>elektroninių prekyviečių skaidrumą</w:t>
      </w:r>
      <w:r>
        <w:rPr>
          <w:rFonts w:asciiTheme="minorHAnsi" w:hAnsiTheme="minorHAnsi"/>
          <w:b/>
        </w:rPr>
        <w:t xml:space="preserve"> (ne daugiau kaip 12 klausimų) </w:t>
      </w:r>
    </w:p>
    <w:p w14:paraId="5ACB5EC0" w14:textId="396C2293" w:rsidR="00CC48E1" w:rsidRPr="00DB0D35" w:rsidRDefault="006A0E4E" w:rsidP="00CC48E1">
      <w:pPr>
        <w:ind w:left="1440"/>
        <w:jc w:val="both"/>
        <w:rPr>
          <w:rFonts w:asciiTheme="minorHAnsi" w:hAnsiTheme="minorHAnsi"/>
          <w:sz w:val="24"/>
          <w:szCs w:val="24"/>
        </w:rPr>
      </w:pPr>
      <w:r>
        <w:rPr>
          <w:rFonts w:asciiTheme="minorHAnsi" w:hAnsiTheme="minorHAnsi"/>
          <w:sz w:val="24"/>
        </w:rPr>
        <w:t>[</w:t>
      </w:r>
      <w:r>
        <w:rPr>
          <w:rFonts w:asciiTheme="minorHAnsi" w:hAnsiTheme="minorHAnsi"/>
          <w:b/>
          <w:sz w:val="24"/>
        </w:rPr>
        <w:t>Elektroninė prekyvietė</w:t>
      </w:r>
      <w:r>
        <w:rPr>
          <w:rFonts w:asciiTheme="minorHAnsi" w:hAnsiTheme="minorHAnsi"/>
          <w:sz w:val="24"/>
        </w:rPr>
        <w:t xml:space="preserve"> – tai paslaugų teikėjas, leidžiantis savo svetainėje vartotojams ir prekiautojams sudaryti elektronines pirkimo-pardavimo ir paslaugų teikimo sutartis.] </w:t>
      </w:r>
    </w:p>
    <w:p w14:paraId="46FED360" w14:textId="231680F0" w:rsidR="00CC48E1" w:rsidRPr="00DB0D35" w:rsidRDefault="006C7829" w:rsidP="00586C73">
      <w:pPr>
        <w:pStyle w:val="NormalWeb"/>
        <w:ind w:left="1440"/>
        <w:jc w:val="both"/>
        <w:rPr>
          <w:rFonts w:asciiTheme="minorHAnsi" w:hAnsiTheme="minorHAnsi"/>
          <w:b/>
        </w:rPr>
      </w:pPr>
      <w:r>
        <w:rPr>
          <w:rFonts w:asciiTheme="minorHAnsi" w:hAnsiTheme="minorHAnsi"/>
          <w:b/>
        </w:rPr>
        <w:t xml:space="preserve">C.3. Tikslinga </w:t>
      </w:r>
      <w:r>
        <w:rPr>
          <w:rFonts w:asciiTheme="minorHAnsi" w:hAnsiTheme="minorHAnsi"/>
          <w:b/>
          <w:u w:val="single"/>
        </w:rPr>
        <w:t>taisyklių dėl nemokamų internetinių paslaugų</w:t>
      </w:r>
      <w:r>
        <w:rPr>
          <w:rFonts w:asciiTheme="minorHAnsi" w:hAnsiTheme="minorHAnsi"/>
          <w:b/>
        </w:rPr>
        <w:t xml:space="preserve"> peržiūra (ne daugiau kaip 11 klausimų) </w:t>
      </w:r>
    </w:p>
    <w:p w14:paraId="38FFEBBB" w14:textId="6F7239F6" w:rsidR="00CC48E1" w:rsidRPr="00A20AD2" w:rsidRDefault="004E1DEF" w:rsidP="00CC48E1">
      <w:pPr>
        <w:ind w:left="1440"/>
        <w:jc w:val="both"/>
        <w:rPr>
          <w:rFonts w:asciiTheme="minorHAnsi" w:hAnsiTheme="minorHAnsi"/>
          <w:sz w:val="24"/>
          <w:szCs w:val="24"/>
        </w:rPr>
      </w:pPr>
      <w:r>
        <w:rPr>
          <w:rFonts w:asciiTheme="minorHAnsi" w:hAnsiTheme="minorHAnsi"/>
          <w:sz w:val="24"/>
        </w:rPr>
        <w:t>[</w:t>
      </w:r>
      <w:r>
        <w:rPr>
          <w:rFonts w:asciiTheme="minorHAnsi" w:hAnsiTheme="minorHAnsi"/>
          <w:b/>
          <w:sz w:val="24"/>
        </w:rPr>
        <w:t>Nemokamos internetinės paslaugos</w:t>
      </w:r>
      <w:r>
        <w:rPr>
          <w:rFonts w:asciiTheme="minorHAnsi" w:hAnsiTheme="minorHAnsi"/>
          <w:sz w:val="24"/>
        </w:rPr>
        <w:t> – tai internetinės paslaugos, už kurias vartotojai nemoka pinigų, bet pateikia duomenis (pvz., saugojimas debesijoje, e. mokymasis, socialinių tinklų paslaugos).]</w:t>
      </w:r>
    </w:p>
    <w:p w14:paraId="67632B24" w14:textId="62C0C95F" w:rsidR="00CC48E1" w:rsidRPr="000C5E10" w:rsidRDefault="00B71EE8" w:rsidP="00FD4FBC">
      <w:pPr>
        <w:pStyle w:val="NormalWeb"/>
        <w:jc w:val="both"/>
        <w:rPr>
          <w:rStyle w:val="Strong"/>
          <w:rFonts w:ascii="Times New Roman" w:eastAsia="Calibri" w:hAnsi="Times New Roman"/>
        </w:rPr>
      </w:pPr>
      <w:r>
        <w:rPr>
          <w:rFonts w:asciiTheme="minorHAnsi" w:hAnsiTheme="minorHAnsi"/>
        </w:rPr>
        <w:t>Kad pildyti klausimyną būtų lengviau, jis parengtas taip, kad galėtumėte nuspręsti pildyti visas dalis arba tik pagrindinį klausimyną ir (arba) konkretų (-čius) klausimyną (-us), kurie, jūsų manymu, jums yra aktualūs.</w:t>
      </w:r>
    </w:p>
    <w:p w14:paraId="49FB4107" w14:textId="38FEC2B4" w:rsidR="004569B9" w:rsidRPr="00D542B6" w:rsidRDefault="008529E2" w:rsidP="00281DF2">
      <w:pPr>
        <w:pStyle w:val="Heading2"/>
        <w:rPr>
          <w:rFonts w:ascii="Calibri" w:hAnsi="Calibri"/>
          <w:sz w:val="36"/>
          <w:szCs w:val="36"/>
        </w:rPr>
      </w:pPr>
      <w:r>
        <w:rPr>
          <w:rFonts w:asciiTheme="minorHAnsi" w:hAnsiTheme="minorHAnsi"/>
        </w:rPr>
        <w:t>Dėkojame už sugaištą laiką; jūsų atsakymai padės Komisijai pasiūlyti taisykles, kurios būtų naudingesnės tiek vartotojams, tiek įmonėms.</w:t>
      </w:r>
    </w:p>
    <w:p w14:paraId="3C16E81F" w14:textId="10022F13" w:rsidR="00091275" w:rsidRDefault="00091275">
      <w:pPr>
        <w:rPr>
          <w:rFonts w:ascii="Calibri" w:eastAsiaTheme="majorEastAsia" w:hAnsi="Calibri"/>
          <w:b/>
          <w:bCs/>
          <w:sz w:val="36"/>
          <w:szCs w:val="36"/>
        </w:rPr>
      </w:pPr>
      <w:r>
        <w:br w:type="page"/>
      </w:r>
    </w:p>
    <w:p w14:paraId="011904D3" w14:textId="315D3514" w:rsidR="003F7D82" w:rsidRDefault="006C7829" w:rsidP="00281DF2">
      <w:pPr>
        <w:pStyle w:val="Heading2"/>
        <w:rPr>
          <w:rFonts w:ascii="Calibri" w:hAnsi="Calibri"/>
          <w:sz w:val="36"/>
          <w:szCs w:val="36"/>
        </w:rPr>
      </w:pPr>
      <w:r>
        <w:rPr>
          <w:rFonts w:ascii="Calibri" w:hAnsi="Calibri"/>
          <w:sz w:val="36"/>
        </w:rPr>
        <w:lastRenderedPageBreak/>
        <w:t xml:space="preserve">A. Klausimai apie jus </w:t>
      </w:r>
    </w:p>
    <w:p w14:paraId="03612244" w14:textId="77777777" w:rsidR="00E678E4" w:rsidRDefault="00E678E4" w:rsidP="00FD4FBC"/>
    <w:p w14:paraId="10C01D3C" w14:textId="6A3B34FE" w:rsidR="00E678E4" w:rsidRPr="00D542B6" w:rsidRDefault="00E678E4" w:rsidP="00E678E4">
      <w:pPr>
        <w:spacing w:before="100" w:beforeAutospacing="1" w:after="100" w:afterAutospacing="1" w:line="240" w:lineRule="auto"/>
        <w:rPr>
          <w:rFonts w:ascii="Calibri" w:eastAsia="Times New Roman" w:hAnsi="Calibri"/>
          <w:b/>
          <w:sz w:val="24"/>
          <w:szCs w:val="24"/>
        </w:rPr>
      </w:pPr>
      <w:r>
        <w:rPr>
          <w:rFonts w:ascii="Calibri" w:hAnsi="Calibri"/>
          <w:b/>
          <w:sz w:val="24"/>
        </w:rPr>
        <w:t>1. Kokioje šalyje įsteigta jūsų įmonė?</w:t>
      </w:r>
    </w:p>
    <w:p w14:paraId="352E44C3" w14:textId="77777777" w:rsidR="00E678E4" w:rsidRPr="00D542B6" w:rsidRDefault="00E678E4" w:rsidP="00E678E4">
      <w:pPr>
        <w:pStyle w:val="ListParagraph"/>
        <w:rPr>
          <w:rFonts w:ascii="Calibri" w:eastAsia="Times New Roman" w:hAnsi="Calibri"/>
          <w:sz w:val="24"/>
          <w:szCs w:val="24"/>
        </w:rPr>
      </w:pPr>
    </w:p>
    <w:p w14:paraId="5EE1E487" w14:textId="24D67849" w:rsidR="00E678E4" w:rsidRPr="00D542B6" w:rsidRDefault="00E678E4" w:rsidP="00E678E4">
      <w:pPr>
        <w:rPr>
          <w:rFonts w:ascii="Calibri" w:hAnsi="Calibri"/>
          <w:b/>
          <w:sz w:val="24"/>
          <w:szCs w:val="24"/>
        </w:rPr>
      </w:pPr>
      <w:r>
        <w:rPr>
          <w:rFonts w:ascii="Calibri" w:hAnsi="Calibri"/>
          <w:b/>
          <w:sz w:val="24"/>
        </w:rPr>
        <w:t xml:space="preserve">2. Kokio dydžio yra jūsų įmonė? </w:t>
      </w:r>
    </w:p>
    <w:p w14:paraId="1B08EB5B" w14:textId="20805446" w:rsidR="00E678E4" w:rsidRPr="00D542B6" w:rsidRDefault="00E678E4" w:rsidP="00E678E4">
      <w:pPr>
        <w:pStyle w:val="CommentText"/>
        <w:numPr>
          <w:ilvl w:val="0"/>
          <w:numId w:val="12"/>
        </w:numPr>
        <w:spacing w:after="0"/>
        <w:ind w:left="714" w:hanging="357"/>
        <w:rPr>
          <w:rFonts w:ascii="Calibri" w:hAnsi="Calibri"/>
          <w:sz w:val="24"/>
          <w:szCs w:val="24"/>
        </w:rPr>
      </w:pPr>
      <w:r>
        <w:rPr>
          <w:rFonts w:ascii="Calibri" w:hAnsi="Calibri"/>
          <w:sz w:val="24"/>
        </w:rPr>
        <w:t xml:space="preserve">Savarankiškai dirbantis asmuo </w:t>
      </w:r>
    </w:p>
    <w:p w14:paraId="4039D382" w14:textId="77777777" w:rsidR="00E678E4" w:rsidRPr="00D542B6" w:rsidRDefault="00E678E4" w:rsidP="00E678E4">
      <w:pPr>
        <w:pStyle w:val="CommentText"/>
        <w:numPr>
          <w:ilvl w:val="0"/>
          <w:numId w:val="12"/>
        </w:numPr>
        <w:spacing w:after="0"/>
        <w:ind w:left="714" w:hanging="357"/>
        <w:rPr>
          <w:rFonts w:ascii="Calibri" w:hAnsi="Calibri"/>
          <w:sz w:val="24"/>
          <w:szCs w:val="24"/>
        </w:rPr>
      </w:pPr>
      <w:r>
        <w:rPr>
          <w:rFonts w:ascii="Calibri" w:hAnsi="Calibri"/>
          <w:sz w:val="24"/>
        </w:rPr>
        <w:t xml:space="preserve">Labai maža įmonė (1–9 darbuotojai) </w:t>
      </w:r>
    </w:p>
    <w:p w14:paraId="0573E6B7" w14:textId="77777777" w:rsidR="00E678E4" w:rsidRPr="00D542B6" w:rsidRDefault="00E678E4" w:rsidP="00E678E4">
      <w:pPr>
        <w:pStyle w:val="CommentText"/>
        <w:numPr>
          <w:ilvl w:val="0"/>
          <w:numId w:val="12"/>
        </w:numPr>
        <w:spacing w:after="0"/>
        <w:ind w:left="714" w:hanging="357"/>
        <w:rPr>
          <w:rFonts w:ascii="Calibri" w:hAnsi="Calibri"/>
          <w:sz w:val="24"/>
          <w:szCs w:val="24"/>
        </w:rPr>
      </w:pPr>
      <w:r>
        <w:rPr>
          <w:rFonts w:ascii="Calibri" w:hAnsi="Calibri"/>
          <w:sz w:val="24"/>
        </w:rPr>
        <w:t xml:space="preserve">Maža įmonė (10–49 darbuotojai) </w:t>
      </w:r>
    </w:p>
    <w:p w14:paraId="4A66AEB5" w14:textId="77777777" w:rsidR="00E678E4" w:rsidRDefault="00E678E4" w:rsidP="00E678E4">
      <w:pPr>
        <w:pStyle w:val="CommentText"/>
        <w:numPr>
          <w:ilvl w:val="0"/>
          <w:numId w:val="12"/>
        </w:numPr>
        <w:spacing w:after="0"/>
        <w:ind w:left="714" w:hanging="357"/>
        <w:rPr>
          <w:rFonts w:ascii="Calibri" w:hAnsi="Calibri"/>
          <w:sz w:val="24"/>
          <w:szCs w:val="24"/>
        </w:rPr>
      </w:pPr>
      <w:r>
        <w:rPr>
          <w:rFonts w:ascii="Calibri" w:hAnsi="Calibri"/>
          <w:sz w:val="24"/>
        </w:rPr>
        <w:t>Vidutinė įmonė (50–249 darbuotojai)</w:t>
      </w:r>
    </w:p>
    <w:p w14:paraId="41382E75" w14:textId="235B2741" w:rsidR="00786B87" w:rsidRPr="00D542B6" w:rsidRDefault="00786B87" w:rsidP="00E678E4">
      <w:pPr>
        <w:pStyle w:val="CommentText"/>
        <w:numPr>
          <w:ilvl w:val="0"/>
          <w:numId w:val="12"/>
        </w:numPr>
        <w:spacing w:after="0"/>
        <w:ind w:left="714" w:hanging="357"/>
        <w:rPr>
          <w:rFonts w:ascii="Calibri" w:hAnsi="Calibri"/>
          <w:sz w:val="24"/>
          <w:szCs w:val="24"/>
        </w:rPr>
      </w:pPr>
      <w:r>
        <w:rPr>
          <w:rFonts w:ascii="Calibri" w:hAnsi="Calibri"/>
          <w:sz w:val="24"/>
        </w:rPr>
        <w:t xml:space="preserve">Didelė įmonė (daugiau kaip 250 darbuotojų) </w:t>
      </w:r>
    </w:p>
    <w:p w14:paraId="60492061" w14:textId="77777777" w:rsidR="00E678E4" w:rsidRPr="00D542B6" w:rsidRDefault="00E678E4" w:rsidP="00E678E4">
      <w:pPr>
        <w:pStyle w:val="NormalWeb"/>
        <w:shd w:val="clear" w:color="auto" w:fill="FFFFFF"/>
        <w:rPr>
          <w:rFonts w:ascii="Calibri" w:hAnsi="Calibri"/>
          <w:b/>
          <w:bCs/>
        </w:rPr>
      </w:pPr>
    </w:p>
    <w:p w14:paraId="406C2B26" w14:textId="762DD5F2" w:rsidR="00E678E4" w:rsidRDefault="00387BBE" w:rsidP="00FD4FBC">
      <w:pPr>
        <w:rPr>
          <w:rFonts w:ascii="Calibri" w:hAnsi="Calibri"/>
          <w:b/>
          <w:bCs/>
          <w:sz w:val="24"/>
          <w:szCs w:val="24"/>
        </w:rPr>
      </w:pPr>
      <w:r>
        <w:rPr>
          <w:rFonts w:ascii="Calibri" w:hAnsi="Calibri"/>
          <w:b/>
          <w:sz w:val="24"/>
        </w:rPr>
        <w:t>3. Kokia apytiksliai buvo jūsų įmonės apyvarta praėjusiais finansiniais metais?</w:t>
      </w:r>
    </w:p>
    <w:tbl>
      <w:tblPr>
        <w:tblStyle w:val="TableGrid"/>
        <w:tblW w:w="0" w:type="auto"/>
        <w:tblLook w:val="04A0" w:firstRow="1" w:lastRow="0" w:firstColumn="1" w:lastColumn="0" w:noHBand="0" w:noVBand="1"/>
      </w:tblPr>
      <w:tblGrid>
        <w:gridCol w:w="14220"/>
      </w:tblGrid>
      <w:tr w:rsidR="008529E2" w14:paraId="431B0741" w14:textId="77777777" w:rsidTr="008529E2">
        <w:tc>
          <w:tcPr>
            <w:tcW w:w="14220" w:type="dxa"/>
          </w:tcPr>
          <w:p w14:paraId="7EF233C2" w14:textId="77777777" w:rsidR="008529E2" w:rsidRPr="000E2D80" w:rsidRDefault="008529E2" w:rsidP="00FD4FBC">
            <w:pPr>
              <w:rPr>
                <w:sz w:val="24"/>
                <w:szCs w:val="24"/>
              </w:rPr>
            </w:pPr>
          </w:p>
          <w:p w14:paraId="0EA3F5D8" w14:textId="77777777" w:rsidR="008529E2" w:rsidRPr="000E2D80" w:rsidRDefault="008529E2" w:rsidP="00FD4FBC">
            <w:pPr>
              <w:rPr>
                <w:sz w:val="24"/>
                <w:szCs w:val="24"/>
              </w:rPr>
            </w:pPr>
          </w:p>
        </w:tc>
      </w:tr>
    </w:tbl>
    <w:p w14:paraId="7AFDBFE7" w14:textId="77777777" w:rsidR="00786B87" w:rsidRPr="00FD4FBC" w:rsidRDefault="00786B87" w:rsidP="00FD4FBC">
      <w:pPr>
        <w:rPr>
          <w:sz w:val="24"/>
          <w:szCs w:val="24"/>
        </w:rPr>
      </w:pPr>
    </w:p>
    <w:p w14:paraId="4BE4F88F" w14:textId="5F705F4D" w:rsidR="00041538" w:rsidRPr="00D542B6" w:rsidRDefault="00DF7DFA" w:rsidP="009F4631">
      <w:pPr>
        <w:pStyle w:val="ListParagraph"/>
        <w:ind w:left="0"/>
        <w:rPr>
          <w:rFonts w:ascii="Calibri" w:hAnsi="Calibri"/>
          <w:b/>
          <w:sz w:val="24"/>
          <w:szCs w:val="24"/>
        </w:rPr>
      </w:pPr>
      <w:r>
        <w:rPr>
          <w:rFonts w:ascii="Calibri" w:hAnsi="Calibri"/>
          <w:b/>
          <w:sz w:val="24"/>
        </w:rPr>
        <w:t>Klausimai, kurie padės jums užpildyti labiausiai su jūsų įmone susijusius klausimynus.</w:t>
      </w:r>
    </w:p>
    <w:tbl>
      <w:tblPr>
        <w:tblStyle w:val="TableGrid"/>
        <w:tblW w:w="0" w:type="auto"/>
        <w:tblLook w:val="04A0" w:firstRow="1" w:lastRow="0" w:firstColumn="1" w:lastColumn="0" w:noHBand="0" w:noVBand="1"/>
      </w:tblPr>
      <w:tblGrid>
        <w:gridCol w:w="14220"/>
      </w:tblGrid>
      <w:tr w:rsidR="00041538" w:rsidRPr="00DD42D1" w14:paraId="763EDB54" w14:textId="77777777" w:rsidTr="00041538">
        <w:tc>
          <w:tcPr>
            <w:tcW w:w="14220" w:type="dxa"/>
          </w:tcPr>
          <w:p w14:paraId="64710D70" w14:textId="77777777" w:rsidR="00041538" w:rsidRPr="00E678E4" w:rsidRDefault="00041538" w:rsidP="00041538">
            <w:pPr>
              <w:pStyle w:val="ListParagraph"/>
              <w:ind w:left="0"/>
              <w:rPr>
                <w:rFonts w:ascii="Calibri" w:hAnsi="Calibri"/>
                <w:b/>
                <w:sz w:val="24"/>
                <w:szCs w:val="24"/>
              </w:rPr>
            </w:pPr>
          </w:p>
          <w:p w14:paraId="5ACB5FEC" w14:textId="4CEFFD6D" w:rsidR="00041538" w:rsidRPr="00D542B6" w:rsidRDefault="00A20AD2" w:rsidP="00041538">
            <w:pPr>
              <w:shd w:val="clear" w:color="auto" w:fill="FFFFFF"/>
              <w:rPr>
                <w:rFonts w:ascii="Calibri" w:eastAsia="Times New Roman" w:hAnsi="Calibri"/>
                <w:b/>
                <w:bCs/>
                <w:sz w:val="24"/>
                <w:szCs w:val="24"/>
              </w:rPr>
            </w:pPr>
            <w:r>
              <w:rPr>
                <w:rFonts w:ascii="Calibri" w:hAnsi="Calibri"/>
                <w:b/>
                <w:sz w:val="24"/>
              </w:rPr>
              <w:t>4. Ar jūsų įmonė pateikia rinkai prekes / paslaugas arba parduoda jas vartotojams?</w:t>
            </w:r>
          </w:p>
          <w:p w14:paraId="472BC6A3" w14:textId="77777777" w:rsidR="00041538" w:rsidRPr="00D542B6" w:rsidRDefault="00041538" w:rsidP="00041538">
            <w:pPr>
              <w:pStyle w:val="ListParagraph"/>
              <w:numPr>
                <w:ilvl w:val="0"/>
                <w:numId w:val="13"/>
              </w:numPr>
              <w:rPr>
                <w:rFonts w:ascii="Calibri" w:eastAsia="Times New Roman" w:hAnsi="Calibri"/>
                <w:sz w:val="24"/>
                <w:szCs w:val="24"/>
              </w:rPr>
            </w:pPr>
            <w:r>
              <w:rPr>
                <w:rFonts w:ascii="Calibri" w:hAnsi="Calibri"/>
                <w:sz w:val="24"/>
              </w:rPr>
              <w:t>Taip</w:t>
            </w:r>
          </w:p>
          <w:p w14:paraId="75703640" w14:textId="77777777" w:rsidR="00041538" w:rsidRPr="00D542B6" w:rsidRDefault="00041538" w:rsidP="00041538">
            <w:pPr>
              <w:pStyle w:val="ListParagraph"/>
              <w:numPr>
                <w:ilvl w:val="0"/>
                <w:numId w:val="13"/>
              </w:numPr>
              <w:rPr>
                <w:rFonts w:ascii="Calibri" w:eastAsia="Times New Roman" w:hAnsi="Calibri"/>
                <w:sz w:val="24"/>
                <w:szCs w:val="24"/>
              </w:rPr>
            </w:pPr>
            <w:r>
              <w:rPr>
                <w:rFonts w:ascii="Calibri" w:hAnsi="Calibri"/>
                <w:sz w:val="24"/>
              </w:rPr>
              <w:t>Ne</w:t>
            </w:r>
          </w:p>
          <w:p w14:paraId="6CDE29B0" w14:textId="77777777" w:rsidR="00041538" w:rsidRPr="00D542B6" w:rsidRDefault="00041538" w:rsidP="00041538">
            <w:pPr>
              <w:shd w:val="clear" w:color="auto" w:fill="FFFFFF"/>
              <w:rPr>
                <w:rFonts w:ascii="Calibri" w:eastAsia="Times New Roman" w:hAnsi="Calibri"/>
                <w:b/>
                <w:sz w:val="24"/>
                <w:szCs w:val="24"/>
              </w:rPr>
            </w:pPr>
          </w:p>
          <w:p w14:paraId="21F22945" w14:textId="5ED05DDF" w:rsidR="00041538" w:rsidRPr="00D542B6" w:rsidRDefault="00A20AD2" w:rsidP="00041538">
            <w:pPr>
              <w:shd w:val="clear" w:color="auto" w:fill="FFFFFF"/>
              <w:rPr>
                <w:rFonts w:ascii="Calibri" w:eastAsia="Times New Roman" w:hAnsi="Calibri"/>
                <w:b/>
                <w:sz w:val="24"/>
                <w:szCs w:val="24"/>
              </w:rPr>
            </w:pPr>
            <w:r>
              <w:rPr>
                <w:rFonts w:ascii="Calibri" w:hAnsi="Calibri"/>
                <w:b/>
                <w:sz w:val="24"/>
              </w:rPr>
              <w:t xml:space="preserve">5. Kokia pagrindinė jūsų įmonės veikla? </w:t>
            </w:r>
          </w:p>
          <w:tbl>
            <w:tblPr>
              <w:tblW w:w="0" w:type="auto"/>
              <w:tblCellMar>
                <w:top w:w="15" w:type="dxa"/>
                <w:left w:w="15" w:type="dxa"/>
                <w:bottom w:w="15" w:type="dxa"/>
                <w:right w:w="15" w:type="dxa"/>
              </w:tblCellMar>
              <w:tblLook w:val="04A0" w:firstRow="1" w:lastRow="0" w:firstColumn="1" w:lastColumn="0" w:noHBand="0" w:noVBand="1"/>
            </w:tblPr>
            <w:tblGrid>
              <w:gridCol w:w="6"/>
              <w:gridCol w:w="13998"/>
            </w:tblGrid>
            <w:tr w:rsidR="00041538" w:rsidRPr="00D542B6" w14:paraId="29EC0582" w14:textId="77777777" w:rsidTr="00625EC2">
              <w:tc>
                <w:tcPr>
                  <w:tcW w:w="0" w:type="auto"/>
                  <w:shd w:val="clear" w:color="auto" w:fill="auto"/>
                  <w:tcMar>
                    <w:top w:w="0" w:type="dxa"/>
                    <w:left w:w="0" w:type="dxa"/>
                    <w:bottom w:w="0" w:type="dxa"/>
                    <w:right w:w="0" w:type="dxa"/>
                  </w:tcMar>
                  <w:hideMark/>
                </w:tcPr>
                <w:p w14:paraId="6225F7EF" w14:textId="77777777" w:rsidR="00041538" w:rsidRPr="00D542B6" w:rsidRDefault="00041538" w:rsidP="00625EC2">
                  <w:pPr>
                    <w:spacing w:after="0" w:line="240" w:lineRule="auto"/>
                    <w:rPr>
                      <w:rFonts w:ascii="Calibri" w:eastAsia="Times New Roman" w:hAnsi="Calibri"/>
                      <w:sz w:val="24"/>
                      <w:szCs w:val="24"/>
                    </w:rPr>
                  </w:pPr>
                </w:p>
              </w:tc>
              <w:tc>
                <w:tcPr>
                  <w:tcW w:w="0" w:type="auto"/>
                  <w:shd w:val="clear" w:color="auto" w:fill="auto"/>
                  <w:tcMar>
                    <w:top w:w="0" w:type="dxa"/>
                    <w:left w:w="0" w:type="dxa"/>
                    <w:bottom w:w="0" w:type="dxa"/>
                    <w:right w:w="225" w:type="dxa"/>
                  </w:tcMar>
                  <w:hideMark/>
                </w:tcPr>
                <w:p w14:paraId="65A56AAE" w14:textId="77777777" w:rsidR="00041538" w:rsidRPr="00D542B6" w:rsidRDefault="00041538" w:rsidP="00625EC2">
                  <w:pPr>
                    <w:pStyle w:val="ListParagraph"/>
                    <w:numPr>
                      <w:ilvl w:val="0"/>
                      <w:numId w:val="13"/>
                    </w:numPr>
                    <w:spacing w:after="0" w:line="240" w:lineRule="auto"/>
                    <w:rPr>
                      <w:rFonts w:ascii="Calibri" w:eastAsia="Times New Roman" w:hAnsi="Calibri"/>
                      <w:sz w:val="24"/>
                      <w:szCs w:val="24"/>
                    </w:rPr>
                  </w:pPr>
                  <w:r>
                    <w:rPr>
                      <w:rFonts w:ascii="Calibri" w:hAnsi="Calibri"/>
                      <w:sz w:val="24"/>
                    </w:rPr>
                    <w:t>Prekių pardavimas</w:t>
                  </w:r>
                </w:p>
                <w:p w14:paraId="15FA93C5" w14:textId="5775A0EB" w:rsidR="00041538" w:rsidRPr="00D542B6" w:rsidRDefault="00642B69" w:rsidP="00625EC2">
                  <w:pPr>
                    <w:pStyle w:val="ListParagraph"/>
                    <w:numPr>
                      <w:ilvl w:val="0"/>
                      <w:numId w:val="13"/>
                    </w:numPr>
                    <w:spacing w:after="0" w:line="240" w:lineRule="auto"/>
                    <w:rPr>
                      <w:rFonts w:ascii="Calibri" w:eastAsia="Times New Roman" w:hAnsi="Calibri"/>
                      <w:sz w:val="24"/>
                      <w:szCs w:val="24"/>
                    </w:rPr>
                  </w:pPr>
                  <w:r>
                    <w:rPr>
                      <w:rFonts w:ascii="Calibri" w:hAnsi="Calibri"/>
                      <w:sz w:val="24"/>
                    </w:rPr>
                    <w:t>Paslaugų teikimas</w:t>
                  </w:r>
                </w:p>
                <w:p w14:paraId="49039806" w14:textId="56AB48E3" w:rsidR="00041538" w:rsidRPr="00D542B6" w:rsidRDefault="00222B7F" w:rsidP="00625EC2">
                  <w:pPr>
                    <w:pStyle w:val="ListParagraph"/>
                    <w:numPr>
                      <w:ilvl w:val="0"/>
                      <w:numId w:val="13"/>
                    </w:numPr>
                    <w:spacing w:after="0" w:line="240" w:lineRule="auto"/>
                    <w:rPr>
                      <w:rFonts w:ascii="Calibri" w:eastAsia="Times New Roman" w:hAnsi="Calibri"/>
                      <w:sz w:val="24"/>
                      <w:szCs w:val="24"/>
                    </w:rPr>
                  </w:pPr>
                  <w:r>
                    <w:rPr>
                      <w:rFonts w:ascii="Calibri" w:hAnsi="Calibri"/>
                      <w:sz w:val="24"/>
                    </w:rPr>
                    <w:lastRenderedPageBreak/>
                    <w:t>Skaitmeninio turinio teikimas</w:t>
                  </w:r>
                </w:p>
              </w:tc>
            </w:tr>
            <w:tr w:rsidR="00041538" w:rsidRPr="00D542B6" w14:paraId="6EFB3C32" w14:textId="77777777" w:rsidTr="00625EC2">
              <w:tc>
                <w:tcPr>
                  <w:tcW w:w="0" w:type="auto"/>
                  <w:shd w:val="clear" w:color="auto" w:fill="auto"/>
                  <w:tcMar>
                    <w:top w:w="0" w:type="dxa"/>
                    <w:left w:w="0" w:type="dxa"/>
                    <w:bottom w:w="0" w:type="dxa"/>
                    <w:right w:w="0" w:type="dxa"/>
                  </w:tcMar>
                  <w:hideMark/>
                </w:tcPr>
                <w:p w14:paraId="5E9C1235" w14:textId="77777777" w:rsidR="00041538" w:rsidRPr="00D542B6" w:rsidRDefault="00041538" w:rsidP="00625EC2">
                  <w:pPr>
                    <w:spacing w:after="0" w:line="240" w:lineRule="auto"/>
                    <w:rPr>
                      <w:rFonts w:ascii="Calibri" w:eastAsia="Times New Roman" w:hAnsi="Calibri"/>
                      <w:sz w:val="24"/>
                      <w:szCs w:val="24"/>
                    </w:rPr>
                  </w:pPr>
                </w:p>
              </w:tc>
              <w:tc>
                <w:tcPr>
                  <w:tcW w:w="0" w:type="auto"/>
                  <w:shd w:val="clear" w:color="auto" w:fill="auto"/>
                  <w:tcMar>
                    <w:top w:w="0" w:type="dxa"/>
                    <w:left w:w="0" w:type="dxa"/>
                    <w:bottom w:w="0" w:type="dxa"/>
                    <w:right w:w="225" w:type="dxa"/>
                  </w:tcMar>
                  <w:hideMark/>
                </w:tcPr>
                <w:p w14:paraId="24736E1F" w14:textId="77777777" w:rsidR="00041538" w:rsidRPr="00D542B6" w:rsidRDefault="00041538" w:rsidP="00625EC2">
                  <w:pPr>
                    <w:pStyle w:val="ListParagraph"/>
                    <w:numPr>
                      <w:ilvl w:val="0"/>
                      <w:numId w:val="13"/>
                    </w:numPr>
                    <w:spacing w:after="0" w:line="240" w:lineRule="auto"/>
                    <w:rPr>
                      <w:rFonts w:ascii="Calibri" w:eastAsia="Times New Roman" w:hAnsi="Calibri"/>
                      <w:sz w:val="24"/>
                      <w:szCs w:val="24"/>
                    </w:rPr>
                  </w:pPr>
                  <w:r>
                    <w:rPr>
                      <w:rFonts w:ascii="Calibri" w:hAnsi="Calibri"/>
                      <w:sz w:val="24"/>
                    </w:rPr>
                    <w:t>Prekių gamyba</w:t>
                  </w:r>
                </w:p>
                <w:p w14:paraId="7B546031" w14:textId="20F19D86" w:rsidR="00041538" w:rsidRPr="00D542B6" w:rsidRDefault="00041538" w:rsidP="00625EC2">
                  <w:pPr>
                    <w:pStyle w:val="ListParagraph"/>
                    <w:numPr>
                      <w:ilvl w:val="0"/>
                      <w:numId w:val="13"/>
                    </w:numPr>
                    <w:spacing w:after="0" w:line="240" w:lineRule="auto"/>
                    <w:rPr>
                      <w:rFonts w:ascii="Calibri" w:eastAsia="Times New Roman" w:hAnsi="Calibri"/>
                      <w:sz w:val="24"/>
                      <w:szCs w:val="24"/>
                    </w:rPr>
                  </w:pPr>
                  <w:r>
                    <w:rPr>
                      <w:rFonts w:ascii="Calibri" w:hAnsi="Calibri"/>
                      <w:sz w:val="24"/>
                    </w:rPr>
                    <w:t>Elektroninės prekyvietės eksploatavimas (t. y. vartotojams ir prekiautojams leidžiama sudaryti internetines pirkimo-pardavimo ir paslaugų teikimo sutartis elektroninės prekyvietės svetainėje)</w:t>
                  </w:r>
                  <w:r w:rsidR="00C60CD0">
                    <w:rPr>
                      <w:rFonts w:ascii="Calibri" w:hAnsi="Calibri"/>
                      <w:sz w:val="24"/>
                    </w:rPr>
                    <w:t xml:space="preserve"> </w:t>
                  </w:r>
                </w:p>
              </w:tc>
            </w:tr>
            <w:tr w:rsidR="00041538" w:rsidRPr="00D542B6" w14:paraId="20A3F0BD" w14:textId="77777777" w:rsidTr="00625EC2">
              <w:tc>
                <w:tcPr>
                  <w:tcW w:w="0" w:type="auto"/>
                  <w:shd w:val="clear" w:color="auto" w:fill="auto"/>
                  <w:tcMar>
                    <w:top w:w="0" w:type="dxa"/>
                    <w:left w:w="0" w:type="dxa"/>
                    <w:bottom w:w="0" w:type="dxa"/>
                    <w:right w:w="0" w:type="dxa"/>
                  </w:tcMar>
                  <w:hideMark/>
                </w:tcPr>
                <w:p w14:paraId="374148DE" w14:textId="77777777" w:rsidR="00041538" w:rsidRPr="00D542B6" w:rsidRDefault="00041538" w:rsidP="00625EC2">
                  <w:pPr>
                    <w:spacing w:after="0" w:line="240" w:lineRule="auto"/>
                    <w:rPr>
                      <w:rFonts w:ascii="Calibri" w:eastAsia="Times New Roman" w:hAnsi="Calibri"/>
                      <w:sz w:val="24"/>
                      <w:szCs w:val="24"/>
                    </w:rPr>
                  </w:pPr>
                </w:p>
              </w:tc>
              <w:tc>
                <w:tcPr>
                  <w:tcW w:w="0" w:type="auto"/>
                  <w:shd w:val="clear" w:color="auto" w:fill="auto"/>
                  <w:tcMar>
                    <w:top w:w="0" w:type="dxa"/>
                    <w:left w:w="0" w:type="dxa"/>
                    <w:bottom w:w="0" w:type="dxa"/>
                    <w:right w:w="225" w:type="dxa"/>
                  </w:tcMar>
                  <w:hideMark/>
                </w:tcPr>
                <w:p w14:paraId="5E954C7B" w14:textId="77777777" w:rsidR="00041538" w:rsidRPr="00D542B6" w:rsidRDefault="00041538" w:rsidP="00625EC2">
                  <w:pPr>
                    <w:pStyle w:val="ListParagraph"/>
                    <w:numPr>
                      <w:ilvl w:val="0"/>
                      <w:numId w:val="13"/>
                    </w:numPr>
                    <w:spacing w:after="0" w:line="240" w:lineRule="auto"/>
                    <w:rPr>
                      <w:rFonts w:ascii="Calibri" w:eastAsia="Times New Roman" w:hAnsi="Calibri"/>
                      <w:sz w:val="24"/>
                      <w:szCs w:val="24"/>
                    </w:rPr>
                  </w:pPr>
                  <w:r>
                    <w:rPr>
                      <w:rFonts w:ascii="Calibri" w:hAnsi="Calibri"/>
                      <w:sz w:val="24"/>
                    </w:rPr>
                    <w:t xml:space="preserve">Kita </w:t>
                  </w:r>
                </w:p>
              </w:tc>
            </w:tr>
          </w:tbl>
          <w:p w14:paraId="4C574545" w14:textId="77777777" w:rsidR="00041538" w:rsidRPr="00D542B6" w:rsidRDefault="00041538" w:rsidP="00041538">
            <w:pPr>
              <w:shd w:val="clear" w:color="auto" w:fill="FFFFFF"/>
              <w:ind w:hanging="150"/>
              <w:rPr>
                <w:rFonts w:ascii="Calibri" w:eastAsia="Times New Roman" w:hAnsi="Calibri"/>
                <w:sz w:val="24"/>
                <w:szCs w:val="24"/>
              </w:rPr>
            </w:pPr>
          </w:p>
          <w:p w14:paraId="4B095443" w14:textId="55EC48E4" w:rsidR="00041538" w:rsidRPr="00D542B6" w:rsidRDefault="00041538" w:rsidP="00041538">
            <w:pPr>
              <w:shd w:val="clear" w:color="auto" w:fill="FFFFFF"/>
              <w:rPr>
                <w:rFonts w:ascii="Calibri" w:eastAsia="Times New Roman" w:hAnsi="Calibri"/>
                <w:sz w:val="24"/>
                <w:szCs w:val="24"/>
              </w:rPr>
            </w:pPr>
            <w:r>
              <w:rPr>
                <w:rFonts w:ascii="Calibri" w:hAnsi="Calibri"/>
                <w:sz w:val="24"/>
              </w:rPr>
              <w:t xml:space="preserve">Jei nurodėte „Kita“, patikslinkite savo pasirinkimą. </w:t>
            </w:r>
          </w:p>
          <w:tbl>
            <w:tblPr>
              <w:tblStyle w:val="TableGrid"/>
              <w:tblW w:w="0" w:type="auto"/>
              <w:tblLook w:val="04A0" w:firstRow="1" w:lastRow="0" w:firstColumn="1" w:lastColumn="0" w:noHBand="0" w:noVBand="1"/>
            </w:tblPr>
            <w:tblGrid>
              <w:gridCol w:w="13994"/>
            </w:tblGrid>
            <w:tr w:rsidR="00041538" w:rsidRPr="00D542B6" w14:paraId="533CEB3E" w14:textId="77777777" w:rsidTr="00625EC2">
              <w:tc>
                <w:tcPr>
                  <w:tcW w:w="14220" w:type="dxa"/>
                </w:tcPr>
                <w:p w14:paraId="3FF27345" w14:textId="77777777" w:rsidR="00041538" w:rsidRPr="00D542B6" w:rsidRDefault="00041538" w:rsidP="00625EC2">
                  <w:pPr>
                    <w:spacing w:after="200" w:line="276" w:lineRule="auto"/>
                    <w:jc w:val="both"/>
                    <w:rPr>
                      <w:rFonts w:ascii="Calibri" w:hAnsi="Calibri"/>
                      <w:b/>
                      <w:sz w:val="24"/>
                      <w:szCs w:val="24"/>
                    </w:rPr>
                  </w:pPr>
                </w:p>
              </w:tc>
            </w:tr>
          </w:tbl>
          <w:p w14:paraId="631986CF" w14:textId="77777777" w:rsidR="00041538" w:rsidRPr="00D542B6" w:rsidRDefault="00041538" w:rsidP="00041538">
            <w:pPr>
              <w:jc w:val="both"/>
              <w:rPr>
                <w:rFonts w:ascii="Calibri" w:hAnsi="Calibri"/>
                <w:b/>
                <w:sz w:val="24"/>
                <w:szCs w:val="24"/>
              </w:rPr>
            </w:pPr>
          </w:p>
          <w:p w14:paraId="65559282" w14:textId="04180D6D" w:rsidR="00041538" w:rsidRPr="00D542B6" w:rsidRDefault="00A20AD2" w:rsidP="00041538">
            <w:pPr>
              <w:rPr>
                <w:rFonts w:ascii="Calibri" w:eastAsia="Times New Roman" w:hAnsi="Calibri"/>
                <w:b/>
                <w:sz w:val="24"/>
                <w:szCs w:val="24"/>
              </w:rPr>
            </w:pPr>
            <w:r>
              <w:rPr>
                <w:rFonts w:ascii="Calibri" w:hAnsi="Calibri"/>
                <w:b/>
                <w:sz w:val="24"/>
              </w:rPr>
              <w:t>6. Kokį (-ius) prekybos kanalą (-us) naudoja jūsų įmonė parduodama prekes ar paslaugas vartotojams ES? [galima pasirinkti daugiau nei vieną atsakymo variantą]</w:t>
            </w:r>
          </w:p>
          <w:p w14:paraId="1EE260DE" w14:textId="77777777" w:rsidR="00041538" w:rsidRPr="00D542B6" w:rsidRDefault="00041538" w:rsidP="00041538">
            <w:pPr>
              <w:pStyle w:val="ListParagraph"/>
              <w:numPr>
                <w:ilvl w:val="0"/>
                <w:numId w:val="20"/>
              </w:numPr>
              <w:shd w:val="clear" w:color="auto" w:fill="FFFFFF"/>
              <w:rPr>
                <w:rFonts w:ascii="Calibri" w:hAnsi="Calibri"/>
                <w:sz w:val="24"/>
                <w:szCs w:val="24"/>
              </w:rPr>
            </w:pPr>
            <w:r>
              <w:rPr>
                <w:rFonts w:ascii="Calibri" w:hAnsi="Calibri"/>
                <w:sz w:val="24"/>
              </w:rPr>
              <w:t>Internetas</w:t>
            </w:r>
          </w:p>
          <w:p w14:paraId="6DAADDBE" w14:textId="77777777" w:rsidR="00041538" w:rsidRPr="00D542B6" w:rsidRDefault="00041538" w:rsidP="00041538">
            <w:pPr>
              <w:pStyle w:val="ListParagraph"/>
              <w:numPr>
                <w:ilvl w:val="0"/>
                <w:numId w:val="20"/>
              </w:numPr>
              <w:autoSpaceDE w:val="0"/>
              <w:autoSpaceDN w:val="0"/>
              <w:adjustRightInd w:val="0"/>
              <w:rPr>
                <w:rFonts w:ascii="Calibri" w:hAnsi="Calibri"/>
                <w:sz w:val="24"/>
                <w:szCs w:val="24"/>
              </w:rPr>
            </w:pPr>
            <w:r>
              <w:rPr>
                <w:rFonts w:ascii="Calibri" w:hAnsi="Calibri"/>
                <w:sz w:val="24"/>
              </w:rPr>
              <w:t>Fizinė parduotuvė</w:t>
            </w:r>
          </w:p>
          <w:p w14:paraId="4F09AB99" w14:textId="77777777" w:rsidR="00041538" w:rsidRPr="000E2D80" w:rsidRDefault="00041538" w:rsidP="00041538">
            <w:pPr>
              <w:pStyle w:val="ListParagraph"/>
              <w:numPr>
                <w:ilvl w:val="0"/>
                <w:numId w:val="20"/>
              </w:numPr>
              <w:autoSpaceDE w:val="0"/>
              <w:autoSpaceDN w:val="0"/>
              <w:adjustRightInd w:val="0"/>
              <w:rPr>
                <w:rFonts w:ascii="Calibri" w:eastAsia="Times New Roman" w:hAnsi="Calibri"/>
                <w:sz w:val="24"/>
                <w:szCs w:val="24"/>
              </w:rPr>
            </w:pPr>
            <w:r>
              <w:rPr>
                <w:rFonts w:ascii="Calibri" w:hAnsi="Calibri"/>
                <w:sz w:val="24"/>
              </w:rPr>
              <w:t xml:space="preserve">Išnešiojamoji prekyba / prekyba ne prekybai skirtose patalpose </w:t>
            </w:r>
          </w:p>
          <w:p w14:paraId="49C24F9B" w14:textId="3E74D097" w:rsidR="00DF7DFA" w:rsidRPr="00D542B6" w:rsidRDefault="00DF7DFA" w:rsidP="00041538">
            <w:pPr>
              <w:pStyle w:val="ListParagraph"/>
              <w:numPr>
                <w:ilvl w:val="0"/>
                <w:numId w:val="20"/>
              </w:numPr>
              <w:autoSpaceDE w:val="0"/>
              <w:autoSpaceDN w:val="0"/>
              <w:adjustRightInd w:val="0"/>
              <w:rPr>
                <w:rFonts w:ascii="Calibri" w:eastAsia="Times New Roman" w:hAnsi="Calibri"/>
                <w:sz w:val="24"/>
                <w:szCs w:val="24"/>
              </w:rPr>
            </w:pPr>
            <w:r>
              <w:rPr>
                <w:rFonts w:ascii="Calibri" w:hAnsi="Calibri"/>
                <w:sz w:val="24"/>
              </w:rPr>
              <w:t xml:space="preserve">Kita </w:t>
            </w:r>
          </w:p>
          <w:p w14:paraId="4108E3E0" w14:textId="77777777" w:rsidR="00041538" w:rsidRPr="00D542B6" w:rsidRDefault="00041538" w:rsidP="00041538">
            <w:pPr>
              <w:pStyle w:val="ListParagraph"/>
              <w:shd w:val="clear" w:color="auto" w:fill="FFFFFF"/>
              <w:autoSpaceDE w:val="0"/>
              <w:autoSpaceDN w:val="0"/>
              <w:adjustRightInd w:val="0"/>
              <w:rPr>
                <w:rFonts w:ascii="Calibri" w:hAnsi="Calibri"/>
                <w:sz w:val="21"/>
                <w:szCs w:val="21"/>
              </w:rPr>
            </w:pPr>
          </w:p>
          <w:p w14:paraId="0AB885E1" w14:textId="77777777" w:rsidR="00DF7DFA" w:rsidRPr="00D542B6" w:rsidRDefault="00DF7DFA" w:rsidP="00DF7DFA">
            <w:pPr>
              <w:shd w:val="clear" w:color="auto" w:fill="FFFFFF"/>
              <w:ind w:hanging="150"/>
              <w:rPr>
                <w:rFonts w:ascii="Calibri" w:eastAsia="Times New Roman" w:hAnsi="Calibri"/>
                <w:sz w:val="24"/>
                <w:szCs w:val="24"/>
              </w:rPr>
            </w:pPr>
          </w:p>
          <w:p w14:paraId="63F4ADFA" w14:textId="77777777" w:rsidR="00DF7DFA" w:rsidRPr="00D542B6" w:rsidRDefault="00DF7DFA" w:rsidP="00DF7DFA">
            <w:pPr>
              <w:shd w:val="clear" w:color="auto" w:fill="FFFFFF"/>
              <w:rPr>
                <w:rFonts w:ascii="Calibri" w:eastAsia="Times New Roman" w:hAnsi="Calibri"/>
                <w:sz w:val="24"/>
                <w:szCs w:val="24"/>
              </w:rPr>
            </w:pPr>
            <w:r>
              <w:rPr>
                <w:rFonts w:ascii="Calibri" w:hAnsi="Calibri"/>
                <w:sz w:val="24"/>
              </w:rPr>
              <w:t xml:space="preserve">Jei nurodėte „Kita“, patikslinkite savo pasirinkimą. </w:t>
            </w:r>
          </w:p>
          <w:tbl>
            <w:tblPr>
              <w:tblStyle w:val="TableGrid"/>
              <w:tblW w:w="0" w:type="auto"/>
              <w:tblLook w:val="04A0" w:firstRow="1" w:lastRow="0" w:firstColumn="1" w:lastColumn="0" w:noHBand="0" w:noVBand="1"/>
            </w:tblPr>
            <w:tblGrid>
              <w:gridCol w:w="13994"/>
            </w:tblGrid>
            <w:tr w:rsidR="00DF7DFA" w:rsidRPr="00D542B6" w14:paraId="27B757D5" w14:textId="77777777" w:rsidTr="00E47682">
              <w:tc>
                <w:tcPr>
                  <w:tcW w:w="14220" w:type="dxa"/>
                </w:tcPr>
                <w:p w14:paraId="3CC3343A" w14:textId="77777777" w:rsidR="00DF7DFA" w:rsidRPr="00D542B6" w:rsidRDefault="00DF7DFA" w:rsidP="00E47682">
                  <w:pPr>
                    <w:spacing w:after="200" w:line="276" w:lineRule="auto"/>
                    <w:jc w:val="both"/>
                    <w:rPr>
                      <w:rFonts w:ascii="Calibri" w:hAnsi="Calibri"/>
                      <w:b/>
                      <w:sz w:val="24"/>
                      <w:szCs w:val="24"/>
                    </w:rPr>
                  </w:pPr>
                </w:p>
              </w:tc>
            </w:tr>
          </w:tbl>
          <w:p w14:paraId="78BF16EA" w14:textId="77777777" w:rsidR="009F4631" w:rsidRDefault="009F4631" w:rsidP="00041538">
            <w:pPr>
              <w:pStyle w:val="ListParagraph"/>
              <w:shd w:val="clear" w:color="auto" w:fill="FFFFFF"/>
              <w:autoSpaceDE w:val="0"/>
              <w:autoSpaceDN w:val="0"/>
              <w:adjustRightInd w:val="0"/>
              <w:rPr>
                <w:rFonts w:ascii="Calibri" w:hAnsi="Calibri"/>
                <w:sz w:val="21"/>
                <w:szCs w:val="21"/>
              </w:rPr>
            </w:pPr>
          </w:p>
          <w:p w14:paraId="4879B039" w14:textId="77777777" w:rsidR="006F0279" w:rsidRPr="00D542B6" w:rsidRDefault="006F0279" w:rsidP="00041538">
            <w:pPr>
              <w:pStyle w:val="ListParagraph"/>
              <w:shd w:val="clear" w:color="auto" w:fill="FFFFFF"/>
              <w:autoSpaceDE w:val="0"/>
              <w:autoSpaceDN w:val="0"/>
              <w:adjustRightInd w:val="0"/>
              <w:rPr>
                <w:rFonts w:ascii="Calibri" w:hAnsi="Calibri"/>
                <w:sz w:val="21"/>
                <w:szCs w:val="21"/>
              </w:rPr>
            </w:pPr>
          </w:p>
          <w:p w14:paraId="3D6FF588" w14:textId="4DCA85D7" w:rsidR="00A20AD2" w:rsidRDefault="00A20AD2" w:rsidP="00041538">
            <w:pPr>
              <w:pStyle w:val="ListParagraph"/>
              <w:shd w:val="clear" w:color="auto" w:fill="FFFFFF"/>
              <w:ind w:left="0"/>
              <w:rPr>
                <w:rFonts w:ascii="Calibri" w:hAnsi="Calibri"/>
                <w:b/>
                <w:sz w:val="24"/>
                <w:szCs w:val="24"/>
              </w:rPr>
            </w:pPr>
            <w:r>
              <w:rPr>
                <w:rFonts w:ascii="Calibri" w:hAnsi="Calibri"/>
                <w:b/>
                <w:sz w:val="24"/>
              </w:rPr>
              <w:t xml:space="preserve">6a. </w:t>
            </w:r>
            <w:r>
              <w:rPr>
                <w:rFonts w:ascii="Calibri" w:hAnsi="Calibri"/>
                <w:i/>
                <w:sz w:val="24"/>
              </w:rPr>
              <w:t>[Jei 6 klausime atsakėte „Internetas“.]</w:t>
            </w:r>
          </w:p>
          <w:p w14:paraId="0D1AD34F" w14:textId="0B2B289E" w:rsidR="00041538" w:rsidRPr="00D542B6" w:rsidRDefault="00041538" w:rsidP="00041538">
            <w:pPr>
              <w:pStyle w:val="ListParagraph"/>
              <w:shd w:val="clear" w:color="auto" w:fill="FFFFFF"/>
              <w:ind w:left="0"/>
              <w:rPr>
                <w:rFonts w:ascii="Calibri" w:hAnsi="Calibri"/>
                <w:b/>
                <w:sz w:val="24"/>
                <w:szCs w:val="24"/>
              </w:rPr>
            </w:pPr>
            <w:r>
              <w:rPr>
                <w:rFonts w:ascii="Calibri" w:hAnsi="Calibri"/>
                <w:b/>
                <w:sz w:val="24"/>
              </w:rPr>
              <w:t xml:space="preserve"> Ar jūsų įmonė, parduodama savo produktus / paslaugas, naudoja elektronines prekyvietes?</w:t>
            </w:r>
          </w:p>
          <w:p w14:paraId="59292363" w14:textId="77777777" w:rsidR="00041538" w:rsidRPr="00D542B6" w:rsidRDefault="00041538" w:rsidP="00041538">
            <w:pPr>
              <w:pStyle w:val="ListParagraph"/>
              <w:numPr>
                <w:ilvl w:val="0"/>
                <w:numId w:val="18"/>
              </w:numPr>
              <w:shd w:val="clear" w:color="auto" w:fill="FFFFFF"/>
              <w:rPr>
                <w:rFonts w:ascii="Calibri" w:hAnsi="Calibri"/>
                <w:sz w:val="24"/>
                <w:szCs w:val="24"/>
              </w:rPr>
            </w:pPr>
            <w:r>
              <w:rPr>
                <w:rFonts w:ascii="Calibri" w:hAnsi="Calibri"/>
                <w:sz w:val="24"/>
              </w:rPr>
              <w:t>Taip</w:t>
            </w:r>
          </w:p>
          <w:p w14:paraId="1A3F74D1" w14:textId="77777777" w:rsidR="00041538" w:rsidRPr="00D542B6" w:rsidRDefault="00041538" w:rsidP="00041538">
            <w:pPr>
              <w:pStyle w:val="ListParagraph"/>
              <w:numPr>
                <w:ilvl w:val="0"/>
                <w:numId w:val="18"/>
              </w:numPr>
              <w:shd w:val="clear" w:color="auto" w:fill="FFFFFF"/>
              <w:rPr>
                <w:rFonts w:ascii="Calibri" w:hAnsi="Calibri"/>
                <w:sz w:val="24"/>
                <w:szCs w:val="24"/>
              </w:rPr>
            </w:pPr>
            <w:r>
              <w:rPr>
                <w:rFonts w:ascii="Calibri" w:hAnsi="Calibri"/>
                <w:sz w:val="24"/>
              </w:rPr>
              <w:t>Ne</w:t>
            </w:r>
          </w:p>
          <w:p w14:paraId="0F714654" w14:textId="77777777" w:rsidR="00041538" w:rsidRPr="00D542B6" w:rsidRDefault="00041538" w:rsidP="00041538">
            <w:pPr>
              <w:pStyle w:val="ListParagraph"/>
              <w:shd w:val="clear" w:color="auto" w:fill="FFFFFF"/>
              <w:ind w:left="570"/>
              <w:rPr>
                <w:rFonts w:ascii="Calibri" w:hAnsi="Calibri"/>
                <w:sz w:val="24"/>
                <w:szCs w:val="24"/>
              </w:rPr>
            </w:pPr>
          </w:p>
          <w:p w14:paraId="4ADBA52D" w14:textId="77777777" w:rsidR="00E12AB1" w:rsidRPr="000E2D80" w:rsidRDefault="006F0279" w:rsidP="00041538">
            <w:pPr>
              <w:shd w:val="clear" w:color="auto" w:fill="FFFFFF"/>
              <w:rPr>
                <w:rFonts w:ascii="Calibri" w:hAnsi="Calibri"/>
                <w:i/>
                <w:sz w:val="24"/>
                <w:szCs w:val="24"/>
              </w:rPr>
            </w:pPr>
            <w:r>
              <w:rPr>
                <w:rFonts w:ascii="Calibri" w:hAnsi="Calibri"/>
                <w:b/>
                <w:sz w:val="24"/>
              </w:rPr>
              <w:t xml:space="preserve">6b. </w:t>
            </w:r>
            <w:r>
              <w:rPr>
                <w:rFonts w:ascii="Calibri" w:hAnsi="Calibri"/>
                <w:i/>
                <w:sz w:val="24"/>
              </w:rPr>
              <w:t xml:space="preserve">[Jeigu į 5 klausimą atsakėte „Paslaugų teikimas“, o į 6 klausimą „Internetas“.] </w:t>
            </w:r>
          </w:p>
          <w:p w14:paraId="07A3B42C" w14:textId="37A1822D" w:rsidR="00041538" w:rsidRPr="00D542B6" w:rsidRDefault="00041538" w:rsidP="00041538">
            <w:pPr>
              <w:shd w:val="clear" w:color="auto" w:fill="FFFFFF"/>
              <w:rPr>
                <w:rFonts w:ascii="Calibri" w:hAnsi="Calibri"/>
                <w:sz w:val="24"/>
                <w:szCs w:val="24"/>
              </w:rPr>
            </w:pPr>
            <w:r>
              <w:rPr>
                <w:rFonts w:ascii="Calibri" w:hAnsi="Calibri"/>
                <w:b/>
                <w:sz w:val="24"/>
              </w:rPr>
              <w:t>Ar jūsų įmonė teikia nemokamas internetines paslaugas?</w:t>
            </w:r>
            <w:r w:rsidR="00C60CD0">
              <w:rPr>
                <w:rFonts w:ascii="Calibri" w:hAnsi="Calibri"/>
                <w:sz w:val="24"/>
              </w:rPr>
              <w:t xml:space="preserve"> </w:t>
            </w:r>
          </w:p>
          <w:p w14:paraId="2E43C38B" w14:textId="77777777" w:rsidR="00041538" w:rsidRPr="00D542B6" w:rsidRDefault="00041538" w:rsidP="00041538">
            <w:pPr>
              <w:pStyle w:val="ListParagraph"/>
              <w:numPr>
                <w:ilvl w:val="0"/>
                <w:numId w:val="18"/>
              </w:numPr>
              <w:shd w:val="clear" w:color="auto" w:fill="FFFFFF"/>
              <w:rPr>
                <w:rFonts w:ascii="Calibri" w:hAnsi="Calibri"/>
                <w:sz w:val="24"/>
                <w:szCs w:val="24"/>
              </w:rPr>
            </w:pPr>
            <w:r>
              <w:rPr>
                <w:rFonts w:ascii="Calibri" w:hAnsi="Calibri"/>
                <w:sz w:val="24"/>
              </w:rPr>
              <w:t>Taip</w:t>
            </w:r>
          </w:p>
          <w:p w14:paraId="78B170E0" w14:textId="77777777" w:rsidR="00041538" w:rsidRPr="00D542B6" w:rsidRDefault="00041538" w:rsidP="00041538">
            <w:pPr>
              <w:pStyle w:val="ListParagraph"/>
              <w:numPr>
                <w:ilvl w:val="0"/>
                <w:numId w:val="18"/>
              </w:numPr>
              <w:shd w:val="clear" w:color="auto" w:fill="FFFFFF"/>
              <w:rPr>
                <w:rFonts w:ascii="Calibri" w:hAnsi="Calibri"/>
                <w:sz w:val="24"/>
                <w:szCs w:val="24"/>
              </w:rPr>
            </w:pPr>
            <w:r>
              <w:rPr>
                <w:rFonts w:ascii="Calibri" w:hAnsi="Calibri"/>
                <w:sz w:val="24"/>
              </w:rPr>
              <w:lastRenderedPageBreak/>
              <w:t>Ne</w:t>
            </w:r>
          </w:p>
          <w:p w14:paraId="4A444938" w14:textId="77777777" w:rsidR="00041538" w:rsidRDefault="00041538" w:rsidP="00041538">
            <w:pPr>
              <w:shd w:val="clear" w:color="auto" w:fill="FFFFFF"/>
              <w:rPr>
                <w:rFonts w:ascii="Calibri" w:hAnsi="Calibri"/>
                <w:sz w:val="24"/>
                <w:szCs w:val="24"/>
              </w:rPr>
            </w:pPr>
          </w:p>
          <w:p w14:paraId="13A6F886" w14:textId="29C7C3B9" w:rsidR="00E47682" w:rsidRPr="000E2D80" w:rsidRDefault="00E47682" w:rsidP="000E2D80">
            <w:pPr>
              <w:jc w:val="both"/>
              <w:rPr>
                <w:rFonts w:asciiTheme="minorHAnsi" w:hAnsiTheme="minorHAnsi"/>
                <w:sz w:val="24"/>
                <w:szCs w:val="24"/>
              </w:rPr>
            </w:pPr>
            <w:r>
              <w:rPr>
                <w:rFonts w:ascii="Calibri" w:hAnsi="Calibri"/>
                <w:sz w:val="24"/>
              </w:rPr>
              <w:t xml:space="preserve">Pastaba. </w:t>
            </w:r>
            <w:r>
              <w:rPr>
                <w:rFonts w:asciiTheme="minorHAnsi" w:hAnsiTheme="minorHAnsi"/>
                <w:b/>
                <w:sz w:val="24"/>
              </w:rPr>
              <w:t>Nemokamos internetinės paslaugos </w:t>
            </w:r>
            <w:r>
              <w:rPr>
                <w:rFonts w:asciiTheme="minorHAnsi" w:hAnsiTheme="minorHAnsi"/>
                <w:sz w:val="24"/>
              </w:rPr>
              <w:t>– tai internetinės paslaugos, už kurias vartotojai nemoka pinigų, bet pateikia duomenis (pvz., saugojimas debesijoje, e. mokymasis, socialinių tinklų paslaugos).</w:t>
            </w:r>
          </w:p>
          <w:p w14:paraId="5BAAF964" w14:textId="492E635E" w:rsidR="00E47682" w:rsidRPr="00D542B6" w:rsidRDefault="00E47682" w:rsidP="00041538">
            <w:pPr>
              <w:shd w:val="clear" w:color="auto" w:fill="FFFFFF"/>
              <w:rPr>
                <w:rFonts w:ascii="Calibri" w:hAnsi="Calibri"/>
                <w:sz w:val="24"/>
                <w:szCs w:val="24"/>
              </w:rPr>
            </w:pPr>
          </w:p>
          <w:p w14:paraId="7C4BF96F" w14:textId="0D9EF0CA" w:rsidR="009F4631" w:rsidRPr="00D542B6" w:rsidRDefault="006F0279" w:rsidP="00041538">
            <w:pPr>
              <w:shd w:val="clear" w:color="auto" w:fill="FFFFFF"/>
              <w:rPr>
                <w:rFonts w:ascii="Calibri" w:eastAsia="Times New Roman" w:hAnsi="Calibri"/>
                <w:b/>
                <w:sz w:val="24"/>
                <w:szCs w:val="24"/>
              </w:rPr>
            </w:pPr>
            <w:r>
              <w:rPr>
                <w:rFonts w:ascii="Calibri" w:hAnsi="Calibri"/>
                <w:b/>
                <w:sz w:val="24"/>
              </w:rPr>
              <w:t xml:space="preserve">7. Ar jūsų įmonės veikla apima pardavimą toliau išvardytose rinkose? Pažymėkite visus tinkamus atsakymus. </w:t>
            </w:r>
          </w:p>
          <w:p w14:paraId="38B9CF52" w14:textId="09AD17FB" w:rsidR="00041538" w:rsidRPr="00D542B6" w:rsidRDefault="00041538" w:rsidP="00041538">
            <w:pPr>
              <w:shd w:val="clear" w:color="auto" w:fill="FFFFFF"/>
              <w:rPr>
                <w:rFonts w:ascii="Calibri" w:eastAsia="Times New Roman" w:hAnsi="Calibri"/>
                <w:b/>
                <w:sz w:val="24"/>
                <w:szCs w:val="24"/>
              </w:rPr>
            </w:pPr>
            <w:r>
              <w:rPr>
                <w:rFonts w:ascii="Calibri" w:hAnsi="Calibri"/>
                <w:b/>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9F4631" w:rsidRPr="00D542B6" w14:paraId="7BA3E1BB" w14:textId="77777777" w:rsidTr="000E2D80">
              <w:tc>
                <w:tcPr>
                  <w:tcW w:w="4663" w:type="dxa"/>
                </w:tcPr>
                <w:p w14:paraId="4CFC3D5F" w14:textId="77777777" w:rsidR="009F4631" w:rsidRPr="00D542B6" w:rsidRDefault="009F4631" w:rsidP="00041538">
                  <w:pPr>
                    <w:rPr>
                      <w:rFonts w:ascii="Calibri" w:hAnsi="Calibri"/>
                      <w:b/>
                      <w:sz w:val="24"/>
                      <w:szCs w:val="24"/>
                    </w:rPr>
                  </w:pPr>
                </w:p>
              </w:tc>
              <w:tc>
                <w:tcPr>
                  <w:tcW w:w="4663" w:type="dxa"/>
                </w:tcPr>
                <w:p w14:paraId="03CB4C3E" w14:textId="6FAC61BA" w:rsidR="009F4631" w:rsidRPr="00D542B6" w:rsidRDefault="009F4631" w:rsidP="00041538">
                  <w:pPr>
                    <w:rPr>
                      <w:rFonts w:ascii="Calibri" w:hAnsi="Calibri"/>
                      <w:b/>
                      <w:sz w:val="24"/>
                      <w:szCs w:val="24"/>
                    </w:rPr>
                  </w:pPr>
                </w:p>
              </w:tc>
            </w:tr>
            <w:tr w:rsidR="009F4631" w:rsidRPr="00DD42D1" w14:paraId="01D872C1" w14:textId="77777777" w:rsidTr="000E2D80">
              <w:tc>
                <w:tcPr>
                  <w:tcW w:w="4663" w:type="dxa"/>
                </w:tcPr>
                <w:p w14:paraId="5917AB3C" w14:textId="6B10EE1C" w:rsidR="009F4631" w:rsidRPr="001C6008" w:rsidRDefault="009F4631" w:rsidP="00041538">
                  <w:pPr>
                    <w:rPr>
                      <w:rFonts w:ascii="Calibri" w:hAnsi="Calibri"/>
                      <w:sz w:val="24"/>
                      <w:szCs w:val="24"/>
                    </w:rPr>
                  </w:pPr>
                  <w:r>
                    <w:rPr>
                      <w:rFonts w:ascii="Calibri" w:hAnsi="Calibri"/>
                      <w:sz w:val="24"/>
                    </w:rPr>
                    <w:t xml:space="preserve">Nacionalinė rinka </w:t>
                  </w:r>
                </w:p>
              </w:tc>
              <w:tc>
                <w:tcPr>
                  <w:tcW w:w="4663" w:type="dxa"/>
                </w:tcPr>
                <w:p w14:paraId="7C10F0A3" w14:textId="77777777" w:rsidR="009F4631" w:rsidRPr="00CC48E1" w:rsidRDefault="009F4631" w:rsidP="000E2D80">
                  <w:pPr>
                    <w:pStyle w:val="ListParagraph"/>
                    <w:numPr>
                      <w:ilvl w:val="0"/>
                      <w:numId w:val="30"/>
                    </w:numPr>
                    <w:rPr>
                      <w:rFonts w:ascii="Calibri" w:hAnsi="Calibri"/>
                      <w:b/>
                      <w:sz w:val="24"/>
                    </w:rPr>
                  </w:pPr>
                </w:p>
              </w:tc>
            </w:tr>
            <w:tr w:rsidR="009F4631" w:rsidRPr="00DD42D1" w14:paraId="32C6A8EB" w14:textId="77777777" w:rsidTr="000E2D80">
              <w:tc>
                <w:tcPr>
                  <w:tcW w:w="4663" w:type="dxa"/>
                </w:tcPr>
                <w:p w14:paraId="67B7144D" w14:textId="7E4800E5" w:rsidR="009F4631" w:rsidRPr="001C6008" w:rsidRDefault="009F4631" w:rsidP="00041538">
                  <w:pPr>
                    <w:rPr>
                      <w:rFonts w:ascii="Calibri" w:hAnsi="Calibri"/>
                      <w:sz w:val="24"/>
                      <w:szCs w:val="24"/>
                    </w:rPr>
                  </w:pPr>
                  <w:r>
                    <w:rPr>
                      <w:rFonts w:ascii="Calibri" w:hAnsi="Calibri"/>
                      <w:sz w:val="24"/>
                    </w:rPr>
                    <w:t xml:space="preserve">Kitų ES šalių rinkos </w:t>
                  </w:r>
                </w:p>
              </w:tc>
              <w:tc>
                <w:tcPr>
                  <w:tcW w:w="4663" w:type="dxa"/>
                </w:tcPr>
                <w:p w14:paraId="7592C508" w14:textId="77777777" w:rsidR="009F4631" w:rsidRPr="00CC48E1" w:rsidRDefault="009F4631" w:rsidP="000E2D80">
                  <w:pPr>
                    <w:pStyle w:val="ListParagraph"/>
                    <w:numPr>
                      <w:ilvl w:val="0"/>
                      <w:numId w:val="30"/>
                    </w:numPr>
                    <w:rPr>
                      <w:rFonts w:ascii="Calibri" w:hAnsi="Calibri"/>
                      <w:b/>
                      <w:sz w:val="24"/>
                    </w:rPr>
                  </w:pPr>
                </w:p>
              </w:tc>
            </w:tr>
            <w:tr w:rsidR="009F4631" w:rsidRPr="00DD42D1" w14:paraId="196E3B72" w14:textId="77777777" w:rsidTr="000E2D80">
              <w:tc>
                <w:tcPr>
                  <w:tcW w:w="4663" w:type="dxa"/>
                </w:tcPr>
                <w:p w14:paraId="0A4B0E0D" w14:textId="52DC8FD5" w:rsidR="009F4631" w:rsidRPr="001C6008" w:rsidRDefault="009F4631" w:rsidP="00041538">
                  <w:pPr>
                    <w:rPr>
                      <w:rFonts w:ascii="Calibri" w:hAnsi="Calibri"/>
                      <w:sz w:val="24"/>
                      <w:szCs w:val="24"/>
                    </w:rPr>
                  </w:pPr>
                  <w:r>
                    <w:rPr>
                      <w:rFonts w:ascii="Calibri" w:hAnsi="Calibri"/>
                      <w:sz w:val="24"/>
                    </w:rPr>
                    <w:t xml:space="preserve">Ne ES šalių rinkos </w:t>
                  </w:r>
                </w:p>
              </w:tc>
              <w:tc>
                <w:tcPr>
                  <w:tcW w:w="4663" w:type="dxa"/>
                </w:tcPr>
                <w:p w14:paraId="7C66B18E" w14:textId="77777777" w:rsidR="009F4631" w:rsidRPr="00CC48E1" w:rsidRDefault="009F4631" w:rsidP="000E2D80">
                  <w:pPr>
                    <w:pStyle w:val="ListParagraph"/>
                    <w:numPr>
                      <w:ilvl w:val="0"/>
                      <w:numId w:val="30"/>
                    </w:numPr>
                    <w:rPr>
                      <w:rFonts w:ascii="Calibri" w:hAnsi="Calibri"/>
                      <w:b/>
                      <w:sz w:val="24"/>
                    </w:rPr>
                  </w:pPr>
                </w:p>
              </w:tc>
            </w:tr>
          </w:tbl>
          <w:p w14:paraId="707FE9F2" w14:textId="79DFA9C7" w:rsidR="00041538" w:rsidRPr="00D542B6" w:rsidRDefault="00041538" w:rsidP="00D542B6">
            <w:pPr>
              <w:shd w:val="clear" w:color="auto" w:fill="FFFFFF"/>
              <w:rPr>
                <w:rFonts w:ascii="Calibri" w:hAnsi="Calibri"/>
                <w:b/>
                <w:sz w:val="24"/>
                <w:szCs w:val="24"/>
              </w:rPr>
            </w:pPr>
          </w:p>
        </w:tc>
      </w:tr>
    </w:tbl>
    <w:p w14:paraId="39F6CBBE" w14:textId="77777777" w:rsidR="007656B8" w:rsidRPr="00D542B6" w:rsidRDefault="007656B8" w:rsidP="00D542B6">
      <w:pPr>
        <w:pStyle w:val="ListParagraph"/>
        <w:rPr>
          <w:rFonts w:ascii="Calibri" w:hAnsi="Calibri"/>
          <w:b/>
          <w:sz w:val="24"/>
          <w:szCs w:val="24"/>
        </w:rPr>
      </w:pPr>
    </w:p>
    <w:p w14:paraId="633860F9" w14:textId="0B0C5BD9" w:rsidR="003D051E" w:rsidRDefault="006F0279" w:rsidP="003D051E">
      <w:pPr>
        <w:pStyle w:val="NormalWeb"/>
        <w:shd w:val="clear" w:color="auto" w:fill="FFFFFF"/>
        <w:rPr>
          <w:rFonts w:ascii="Calibri" w:hAnsi="Calibri"/>
          <w:i/>
        </w:rPr>
      </w:pPr>
      <w:r>
        <w:rPr>
          <w:rFonts w:ascii="Calibri" w:hAnsi="Calibri"/>
          <w:b/>
        </w:rPr>
        <w:t xml:space="preserve">7a. </w:t>
      </w:r>
      <w:r>
        <w:rPr>
          <w:rFonts w:ascii="Calibri" w:hAnsi="Calibri"/>
          <w:i/>
        </w:rPr>
        <w:t>[Jeigu į 6 klausime atsakėte „Internetas“, o į 7 klausimą atsakėte „Kitų ES šalių rinkos“.]</w:t>
      </w:r>
    </w:p>
    <w:p w14:paraId="67DF6CB5" w14:textId="47A9CA0B" w:rsidR="00C34A80" w:rsidRPr="000E2D80" w:rsidRDefault="00C34A80" w:rsidP="00C34A80">
      <w:pPr>
        <w:pStyle w:val="NormalWeb"/>
        <w:rPr>
          <w:rFonts w:ascii="Calibri" w:hAnsi="Calibri"/>
          <w:b/>
          <w:bCs/>
        </w:rPr>
      </w:pPr>
      <w:r>
        <w:rPr>
          <w:rFonts w:ascii="Calibri" w:hAnsi="Calibri"/>
          <w:b/>
        </w:rPr>
        <w:t xml:space="preserve">Keliose ES šalyse prekiaujate? </w:t>
      </w:r>
    </w:p>
    <w:p w14:paraId="504CCCAC" w14:textId="47A58472" w:rsidR="00C34A80" w:rsidRPr="000E2D80" w:rsidRDefault="00C34A80" w:rsidP="00586C73">
      <w:pPr>
        <w:pStyle w:val="NormalWeb"/>
        <w:numPr>
          <w:ilvl w:val="0"/>
          <w:numId w:val="28"/>
        </w:numPr>
        <w:rPr>
          <w:rFonts w:ascii="Calibri" w:hAnsi="Calibri"/>
          <w:bCs/>
        </w:rPr>
      </w:pPr>
      <w:r>
        <w:rPr>
          <w:rFonts w:ascii="Calibri" w:hAnsi="Calibri"/>
        </w:rPr>
        <w:t>1 šalyje</w:t>
      </w:r>
    </w:p>
    <w:p w14:paraId="5D62B5BC" w14:textId="37170353" w:rsidR="00C34A80" w:rsidRPr="000E2D80" w:rsidRDefault="00C34A80" w:rsidP="00586C73">
      <w:pPr>
        <w:pStyle w:val="NormalWeb"/>
        <w:numPr>
          <w:ilvl w:val="0"/>
          <w:numId w:val="28"/>
        </w:numPr>
        <w:rPr>
          <w:rFonts w:ascii="Calibri" w:hAnsi="Calibri"/>
          <w:bCs/>
        </w:rPr>
      </w:pPr>
      <w:r>
        <w:rPr>
          <w:rFonts w:ascii="Calibri" w:hAnsi="Calibri"/>
        </w:rPr>
        <w:t xml:space="preserve">2–3 šalyse </w:t>
      </w:r>
    </w:p>
    <w:p w14:paraId="4DE4510A" w14:textId="277FF20B" w:rsidR="00C34A80" w:rsidRDefault="00C34A80" w:rsidP="00586C73">
      <w:pPr>
        <w:pStyle w:val="NormalWeb"/>
        <w:numPr>
          <w:ilvl w:val="0"/>
          <w:numId w:val="28"/>
        </w:numPr>
        <w:rPr>
          <w:rFonts w:ascii="Calibri" w:hAnsi="Calibri"/>
          <w:bCs/>
        </w:rPr>
      </w:pPr>
      <w:r>
        <w:rPr>
          <w:rFonts w:ascii="Calibri" w:hAnsi="Calibri"/>
        </w:rPr>
        <w:t xml:space="preserve">Daugiau nei 3 šalyse </w:t>
      </w:r>
    </w:p>
    <w:p w14:paraId="5E2895AB" w14:textId="77777777" w:rsidR="00BF3BF8" w:rsidRDefault="00BF3BF8" w:rsidP="00BF3BF8">
      <w:pPr>
        <w:pStyle w:val="NormalWeb"/>
        <w:rPr>
          <w:rFonts w:ascii="Calibri" w:hAnsi="Calibri"/>
          <w:bCs/>
        </w:rPr>
      </w:pPr>
    </w:p>
    <w:p w14:paraId="533D77D6" w14:textId="77777777" w:rsidR="00091275" w:rsidRDefault="00091275">
      <w:pPr>
        <w:rPr>
          <w:rFonts w:ascii="Calibri" w:eastAsiaTheme="majorEastAsia" w:hAnsi="Calibri"/>
          <w:b/>
          <w:bCs/>
          <w:sz w:val="26"/>
          <w:szCs w:val="26"/>
        </w:rPr>
      </w:pPr>
      <w:r>
        <w:br w:type="page"/>
      </w:r>
    </w:p>
    <w:p w14:paraId="35DD4534" w14:textId="5FCA1B74" w:rsidR="002C5E5A" w:rsidRPr="007E68AF" w:rsidRDefault="006C7829" w:rsidP="007D3DD9">
      <w:pPr>
        <w:jc w:val="both"/>
        <w:rPr>
          <w:rFonts w:ascii="Calibri" w:hAnsi="Calibri"/>
          <w:b/>
          <w:sz w:val="36"/>
          <w:szCs w:val="36"/>
        </w:rPr>
      </w:pPr>
      <w:r>
        <w:rPr>
          <w:rFonts w:ascii="Calibri" w:hAnsi="Calibri"/>
          <w:b/>
          <w:sz w:val="36"/>
        </w:rPr>
        <w:lastRenderedPageBreak/>
        <w:t>B. BENDRAS KLAUSIMYNAS</w:t>
      </w:r>
    </w:p>
    <w:p w14:paraId="011906FF" w14:textId="79A0AB8A" w:rsidR="00B41925" w:rsidRPr="00D55954" w:rsidRDefault="006C7829" w:rsidP="006C7829">
      <w:pPr>
        <w:pStyle w:val="Heading2"/>
        <w:shd w:val="clear" w:color="auto" w:fill="A6A6A6" w:themeFill="background1" w:themeFillShade="A6"/>
        <w:rPr>
          <w:rFonts w:ascii="Calibri" w:hAnsi="Calibri"/>
        </w:rPr>
      </w:pPr>
      <w:r>
        <w:rPr>
          <w:rFonts w:ascii="Calibri" w:hAnsi="Calibri"/>
        </w:rPr>
        <w:t>B.1. skirsnis. Teisė į individualų nukentėjusiųjų nuo nesąžiningos komercinės praktikos teisių gynimą / teisių gynimo priemones</w:t>
      </w:r>
    </w:p>
    <w:p w14:paraId="2E3C9CFD" w14:textId="264302F4" w:rsidR="00591B6D" w:rsidRDefault="00EF49C7" w:rsidP="00B41925">
      <w:pPr>
        <w:jc w:val="both"/>
        <w:rPr>
          <w:rFonts w:ascii="Calibri" w:hAnsi="Calibri"/>
          <w:sz w:val="24"/>
          <w:szCs w:val="24"/>
        </w:rPr>
      </w:pPr>
      <w:r>
        <w:rPr>
          <w:rFonts w:asciiTheme="minorHAnsi" w:hAnsiTheme="minorHAnsi"/>
          <w:sz w:val="24"/>
        </w:rPr>
        <w:t>[</w:t>
      </w:r>
      <w:r>
        <w:rPr>
          <w:rFonts w:asciiTheme="minorHAnsi" w:hAnsiTheme="minorHAnsi"/>
          <w:b/>
          <w:sz w:val="24"/>
        </w:rPr>
        <w:t>Teisių gynimas / teisių gynimo priemonės</w:t>
      </w:r>
      <w:r>
        <w:rPr>
          <w:rFonts w:asciiTheme="minorHAnsi" w:hAnsiTheme="minorHAnsi"/>
          <w:sz w:val="24"/>
        </w:rPr>
        <w:t xml:space="preserve"> reiškia tai, ką vartotojai gali gauti tais atvejais, kai pažeidžiamos jų vartotojų teisės, kad būtų ištaisyta padėtis (pvz., būtų nutraukta sutartis, grąžinti pinigai)].</w:t>
      </w:r>
      <w:r>
        <w:rPr>
          <w:rFonts w:ascii="Calibri" w:hAnsi="Calibri"/>
          <w:sz w:val="24"/>
          <w:highlight w:val="yellow"/>
        </w:rPr>
        <w:t xml:space="preserve"> </w:t>
      </w:r>
    </w:p>
    <w:p w14:paraId="66A2E148" w14:textId="0D932025" w:rsidR="00265485" w:rsidRPr="0070174A" w:rsidRDefault="00265485" w:rsidP="00265485">
      <w:pPr>
        <w:jc w:val="both"/>
        <w:rPr>
          <w:rFonts w:asciiTheme="minorHAnsi" w:hAnsiTheme="minorHAnsi"/>
          <w:sz w:val="24"/>
          <w:szCs w:val="24"/>
        </w:rPr>
      </w:pPr>
      <w:r>
        <w:rPr>
          <w:rFonts w:asciiTheme="minorHAnsi" w:hAnsiTheme="minorHAnsi"/>
          <w:sz w:val="24"/>
        </w:rPr>
        <w:t xml:space="preserve">Šiuo metu pagal ES taisykles vartotojams, kurie patyrė žalos dėl </w:t>
      </w:r>
      <w:hyperlink r:id="rId15">
        <w:r>
          <w:rPr>
            <w:rStyle w:val="Hyperlink"/>
            <w:rFonts w:asciiTheme="minorHAnsi" w:hAnsiTheme="minorHAnsi"/>
            <w:sz w:val="24"/>
          </w:rPr>
          <w:t>nesąžiningos komercinės praktikos</w:t>
        </w:r>
      </w:hyperlink>
      <w:r>
        <w:rPr>
          <w:rFonts w:asciiTheme="minorHAnsi" w:hAnsiTheme="minorHAnsi"/>
          <w:sz w:val="24"/>
        </w:rPr>
        <w:t>, pvz., klaidinančios reklamos, nesuteikiamos jokios individualios teisės, kuriomis siekiama ištaisyti jų padėtį. Be to, vartotojų teisė į teisių gynimą / teisių gynimo priemones, susijusias su nesąžininga komercine praktika, nėra visada garantuojama pagal nacionalinę teisę. Dėl skirtingų ir neveiksmingų nacionalinių taisyklių, susijusių su teisių gynimu ir (arba) teisių gynimo priemonėmis, tarpvalstybine prekyba užsiimantys prekiautojai patiria išlaidų ir tai gali būti žalinga vartotojams, kurie nukentėtų nuo daugybės nuolatinių teisės aktų pažeidimų nacionaliniu ir tarpvalstybiniu mastu. Dėl šių problemų vartotojai nepakankamai pasitiki prekyba, ypač tarpvalstybine prekyba.</w:t>
      </w:r>
    </w:p>
    <w:p w14:paraId="17E8B595" w14:textId="77777777" w:rsidR="00265485" w:rsidRPr="00D542B6" w:rsidRDefault="00265485" w:rsidP="00B41925">
      <w:pPr>
        <w:jc w:val="both"/>
        <w:rPr>
          <w:rFonts w:ascii="Calibri" w:hAnsi="Calibri"/>
          <w:sz w:val="24"/>
          <w:szCs w:val="24"/>
        </w:rPr>
      </w:pPr>
    </w:p>
    <w:p w14:paraId="01190702" w14:textId="2F90D79E" w:rsidR="00B41925" w:rsidRPr="00D542B6" w:rsidRDefault="00DD19F3" w:rsidP="00B41925">
      <w:pPr>
        <w:jc w:val="both"/>
        <w:rPr>
          <w:rFonts w:ascii="Calibri" w:hAnsi="Calibri"/>
          <w:b/>
          <w:sz w:val="24"/>
          <w:szCs w:val="24"/>
        </w:rPr>
      </w:pPr>
      <w:r>
        <w:rPr>
          <w:rFonts w:ascii="Calibri" w:hAnsi="Calibri"/>
          <w:b/>
          <w:sz w:val="24"/>
        </w:rPr>
        <w:t>1. Ar visoje ES reikėtų vartotojams suteikti teisę tiesiogiai reikalauti, kad prekiautojai, kurie padarė žalos vartotojams dėl savo nesąžiningos komercinės praktikos, užtikrintų teisių gynimo priemones?</w:t>
      </w:r>
    </w:p>
    <w:p w14:paraId="01190703" w14:textId="77777777" w:rsidR="00B41925" w:rsidRPr="00D542B6" w:rsidRDefault="00B41925" w:rsidP="00B41925">
      <w:pPr>
        <w:numPr>
          <w:ilvl w:val="0"/>
          <w:numId w:val="1"/>
        </w:numPr>
        <w:contextualSpacing/>
        <w:rPr>
          <w:rFonts w:ascii="Calibri" w:hAnsi="Calibri"/>
          <w:sz w:val="24"/>
          <w:szCs w:val="24"/>
        </w:rPr>
      </w:pPr>
      <w:r>
        <w:rPr>
          <w:rFonts w:ascii="Calibri" w:hAnsi="Calibri"/>
          <w:sz w:val="24"/>
        </w:rPr>
        <w:t>Visiškai sutinku</w:t>
      </w:r>
    </w:p>
    <w:p w14:paraId="01190704" w14:textId="77777777" w:rsidR="00B41925" w:rsidRPr="00D542B6" w:rsidRDefault="00B41925" w:rsidP="00B41925">
      <w:pPr>
        <w:numPr>
          <w:ilvl w:val="0"/>
          <w:numId w:val="1"/>
        </w:numPr>
        <w:contextualSpacing/>
        <w:rPr>
          <w:rFonts w:ascii="Calibri" w:hAnsi="Calibri"/>
          <w:sz w:val="24"/>
          <w:szCs w:val="24"/>
        </w:rPr>
      </w:pPr>
      <w:r>
        <w:rPr>
          <w:rFonts w:ascii="Calibri" w:hAnsi="Calibri"/>
          <w:sz w:val="24"/>
        </w:rPr>
        <w:t>Veikiau sutinku</w:t>
      </w:r>
    </w:p>
    <w:p w14:paraId="01190705" w14:textId="77777777" w:rsidR="00B41925" w:rsidRPr="00D542B6" w:rsidRDefault="00B41925" w:rsidP="00B41925">
      <w:pPr>
        <w:numPr>
          <w:ilvl w:val="0"/>
          <w:numId w:val="1"/>
        </w:numPr>
        <w:contextualSpacing/>
        <w:rPr>
          <w:rFonts w:ascii="Calibri" w:hAnsi="Calibri"/>
          <w:sz w:val="24"/>
          <w:szCs w:val="24"/>
        </w:rPr>
      </w:pPr>
      <w:r>
        <w:rPr>
          <w:rFonts w:ascii="Calibri" w:hAnsi="Calibri"/>
          <w:sz w:val="24"/>
        </w:rPr>
        <w:t>Veikiau nesutinku</w:t>
      </w:r>
    </w:p>
    <w:p w14:paraId="01190706" w14:textId="77777777" w:rsidR="00B41925" w:rsidRPr="00D542B6" w:rsidRDefault="00B41925" w:rsidP="00B41925">
      <w:pPr>
        <w:numPr>
          <w:ilvl w:val="0"/>
          <w:numId w:val="1"/>
        </w:numPr>
        <w:contextualSpacing/>
        <w:rPr>
          <w:rFonts w:ascii="Calibri" w:hAnsi="Calibri"/>
          <w:sz w:val="24"/>
          <w:szCs w:val="24"/>
        </w:rPr>
      </w:pPr>
      <w:r>
        <w:rPr>
          <w:rFonts w:ascii="Calibri" w:hAnsi="Calibri"/>
          <w:sz w:val="24"/>
        </w:rPr>
        <w:t>Visiškai nesutinku</w:t>
      </w:r>
    </w:p>
    <w:p w14:paraId="01190707" w14:textId="77777777" w:rsidR="00B41925" w:rsidRPr="00D542B6" w:rsidRDefault="009C34AF" w:rsidP="00B41925">
      <w:pPr>
        <w:numPr>
          <w:ilvl w:val="0"/>
          <w:numId w:val="5"/>
        </w:numPr>
        <w:contextualSpacing/>
        <w:jc w:val="both"/>
        <w:rPr>
          <w:rFonts w:ascii="Calibri" w:hAnsi="Calibri"/>
          <w:sz w:val="24"/>
        </w:rPr>
      </w:pPr>
      <w:r>
        <w:rPr>
          <w:rFonts w:ascii="Calibri" w:hAnsi="Calibri"/>
          <w:sz w:val="24"/>
        </w:rPr>
        <w:t>Nežinau</w:t>
      </w:r>
    </w:p>
    <w:p w14:paraId="01190708" w14:textId="77777777" w:rsidR="000E17E3" w:rsidRDefault="000E17E3" w:rsidP="00B41925">
      <w:pPr>
        <w:jc w:val="both"/>
        <w:rPr>
          <w:rFonts w:ascii="Calibri" w:hAnsi="Calibri"/>
          <w:sz w:val="24"/>
        </w:rPr>
      </w:pPr>
    </w:p>
    <w:p w14:paraId="1055D49C" w14:textId="62AC99D8" w:rsidR="00D34FC2" w:rsidRDefault="00D34FC2" w:rsidP="00B41925">
      <w:pPr>
        <w:jc w:val="both"/>
        <w:rPr>
          <w:rFonts w:ascii="Calibri" w:hAnsi="Calibri"/>
          <w:sz w:val="24"/>
        </w:rPr>
      </w:pPr>
      <w:r>
        <w:rPr>
          <w:rFonts w:ascii="Calibri" w:hAnsi="Calibri"/>
          <w:sz w:val="24"/>
        </w:rPr>
        <w:t xml:space="preserve">1a. Paaiškinkite savo atsakymą. </w:t>
      </w:r>
    </w:p>
    <w:tbl>
      <w:tblPr>
        <w:tblStyle w:val="TableGrid"/>
        <w:tblW w:w="0" w:type="auto"/>
        <w:tblLook w:val="04A0" w:firstRow="1" w:lastRow="0" w:firstColumn="1" w:lastColumn="0" w:noHBand="0" w:noVBand="1"/>
      </w:tblPr>
      <w:tblGrid>
        <w:gridCol w:w="14220"/>
      </w:tblGrid>
      <w:tr w:rsidR="00D34FC2" w14:paraId="2D65517E" w14:textId="77777777" w:rsidTr="00D34FC2">
        <w:tc>
          <w:tcPr>
            <w:tcW w:w="14220" w:type="dxa"/>
          </w:tcPr>
          <w:p w14:paraId="6077C521" w14:textId="77777777" w:rsidR="00D34FC2" w:rsidRDefault="00D34FC2" w:rsidP="00B41925">
            <w:pPr>
              <w:jc w:val="both"/>
              <w:rPr>
                <w:rFonts w:ascii="Calibri" w:hAnsi="Calibri"/>
                <w:sz w:val="24"/>
              </w:rPr>
            </w:pPr>
          </w:p>
          <w:p w14:paraId="6DD27C4B" w14:textId="77777777" w:rsidR="006C7829" w:rsidRDefault="006C7829" w:rsidP="00B41925">
            <w:pPr>
              <w:jc w:val="both"/>
              <w:rPr>
                <w:rFonts w:ascii="Calibri" w:hAnsi="Calibri"/>
                <w:sz w:val="24"/>
              </w:rPr>
            </w:pPr>
          </w:p>
          <w:p w14:paraId="24C825F8" w14:textId="77777777" w:rsidR="006C7829" w:rsidRPr="004A2983" w:rsidRDefault="006C7829" w:rsidP="00B41925">
            <w:pPr>
              <w:jc w:val="both"/>
              <w:rPr>
                <w:rFonts w:ascii="Calibri" w:hAnsi="Calibri"/>
                <w:sz w:val="24"/>
              </w:rPr>
            </w:pPr>
          </w:p>
        </w:tc>
      </w:tr>
    </w:tbl>
    <w:p w14:paraId="6165718B" w14:textId="1ED4013A" w:rsidR="00F0046C" w:rsidRDefault="00DD19F3" w:rsidP="004D63C3">
      <w:pPr>
        <w:jc w:val="both"/>
        <w:rPr>
          <w:rFonts w:ascii="Calibri" w:hAnsi="Calibri"/>
          <w:b/>
          <w:sz w:val="24"/>
          <w:szCs w:val="24"/>
        </w:rPr>
      </w:pPr>
      <w:r>
        <w:rPr>
          <w:rFonts w:ascii="Calibri" w:hAnsi="Calibri"/>
          <w:b/>
          <w:sz w:val="24"/>
        </w:rPr>
        <w:lastRenderedPageBreak/>
        <w:t xml:space="preserve">2. Nurodykite apytikslius išteklius, kuriuos jūsų įmonė, prekiaudama kitoje ES šalyje, turi investuoti, kad </w:t>
      </w:r>
      <w:r>
        <w:rPr>
          <w:rFonts w:ascii="Calibri" w:hAnsi="Calibri"/>
          <w:b/>
          <w:sz w:val="24"/>
          <w:u w:val="single"/>
        </w:rPr>
        <w:t>patikrintų, ar laikomasi nacionalinių taisyklių, susijusių su vartotojams</w:t>
      </w:r>
      <w:r>
        <w:rPr>
          <w:rFonts w:ascii="Calibri" w:hAnsi="Calibri"/>
          <w:b/>
          <w:sz w:val="24"/>
        </w:rPr>
        <w:t xml:space="preserve">, kurie patyrė žalos dėl nesąžiningos komercinės praktikos, </w:t>
      </w:r>
      <w:r>
        <w:rPr>
          <w:rFonts w:ascii="Calibri" w:hAnsi="Calibri"/>
          <w:b/>
          <w:sz w:val="24"/>
          <w:u w:val="single"/>
        </w:rPr>
        <w:t>suteikiamomis teisių gynimo priemonėmis, ir atitinkamai pakoreguotų verslo praktiką</w:t>
      </w:r>
      <w:r>
        <w:rPr>
          <w:rFonts w:ascii="Calibri" w:hAnsi="Calibri"/>
          <w:b/>
          <w:sz w:val="24"/>
        </w:rPr>
        <w:t xml:space="preserve">? </w:t>
      </w:r>
    </w:p>
    <w:p w14:paraId="7AD4F414" w14:textId="1A7DFEE8" w:rsidR="004D63C3" w:rsidRPr="00D55954" w:rsidRDefault="004D63C3" w:rsidP="004D63C3">
      <w:pPr>
        <w:jc w:val="both"/>
        <w:rPr>
          <w:rFonts w:ascii="Calibri" w:hAnsi="Calibri"/>
          <w:sz w:val="24"/>
          <w:szCs w:val="24"/>
        </w:rPr>
      </w:pPr>
      <w:r>
        <w:rPr>
          <w:rFonts w:ascii="Calibri" w:hAnsi="Calibri"/>
          <w:sz w:val="24"/>
        </w:rPr>
        <w:t>Atsakydami galite nurodyti darbuotojų darbo laiką arba sumą eurais, arba abi reikšmes.</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4D63C3" w:rsidRPr="00DD42D1" w14:paraId="6448D7D5" w14:textId="77777777" w:rsidTr="00F12667">
        <w:tc>
          <w:tcPr>
            <w:tcW w:w="3097" w:type="dxa"/>
          </w:tcPr>
          <w:p w14:paraId="56A4977A" w14:textId="77777777" w:rsidR="004D63C3" w:rsidRPr="00D55954" w:rsidRDefault="004D63C3" w:rsidP="00F12667">
            <w:pPr>
              <w:rPr>
                <w:rFonts w:ascii="Calibri" w:hAnsi="Calibri"/>
                <w:b/>
                <w:sz w:val="24"/>
                <w:szCs w:val="24"/>
              </w:rPr>
            </w:pPr>
          </w:p>
        </w:tc>
        <w:tc>
          <w:tcPr>
            <w:tcW w:w="4968" w:type="dxa"/>
          </w:tcPr>
          <w:p w14:paraId="03541909" w14:textId="77777777" w:rsidR="004D63C3" w:rsidRDefault="004D63C3" w:rsidP="00F12667">
            <w:pPr>
              <w:rPr>
                <w:rFonts w:ascii="Calibri" w:hAnsi="Calibri"/>
                <w:b/>
                <w:sz w:val="24"/>
                <w:szCs w:val="24"/>
              </w:rPr>
            </w:pPr>
            <w:r>
              <w:rPr>
                <w:rFonts w:ascii="Calibri" w:hAnsi="Calibri"/>
                <w:b/>
                <w:sz w:val="24"/>
              </w:rPr>
              <w:t xml:space="preserve">Darbuotojų darbo dienos </w:t>
            </w:r>
          </w:p>
          <w:p w14:paraId="4C512F75" w14:textId="77777777" w:rsidR="004D63C3" w:rsidRPr="008B180F" w:rsidDel="0035068A" w:rsidRDefault="004D63C3" w:rsidP="00F12667">
            <w:pPr>
              <w:rPr>
                <w:rFonts w:ascii="Calibri" w:hAnsi="Calibri"/>
                <w:b/>
                <w:sz w:val="24"/>
                <w:szCs w:val="24"/>
              </w:rPr>
            </w:pPr>
            <w:r>
              <w:rPr>
                <w:rFonts w:ascii="Calibri" w:hAnsi="Calibri"/>
                <w:b/>
                <w:sz w:val="24"/>
              </w:rPr>
              <w:t xml:space="preserve">(visos darbo dienos ekvivalentas) </w:t>
            </w:r>
          </w:p>
        </w:tc>
        <w:tc>
          <w:tcPr>
            <w:tcW w:w="5435" w:type="dxa"/>
          </w:tcPr>
          <w:p w14:paraId="61967664" w14:textId="77777777" w:rsidR="004D63C3" w:rsidRPr="00D55954" w:rsidRDefault="004D63C3" w:rsidP="00F12667">
            <w:pPr>
              <w:rPr>
                <w:rFonts w:ascii="Calibri" w:hAnsi="Calibri"/>
                <w:b/>
                <w:sz w:val="24"/>
                <w:szCs w:val="24"/>
              </w:rPr>
            </w:pPr>
            <w:r>
              <w:rPr>
                <w:rFonts w:ascii="Calibri" w:hAnsi="Calibri"/>
                <w:b/>
                <w:sz w:val="24"/>
              </w:rPr>
              <w:t xml:space="preserve">Suma EUR </w:t>
            </w:r>
          </w:p>
        </w:tc>
      </w:tr>
      <w:tr w:rsidR="004D63C3" w:rsidRPr="00DD42D1" w14:paraId="361D2672" w14:textId="77777777" w:rsidTr="00F12667">
        <w:tc>
          <w:tcPr>
            <w:tcW w:w="3097" w:type="dxa"/>
          </w:tcPr>
          <w:p w14:paraId="598CE9BC" w14:textId="77777777" w:rsidR="004D63C3" w:rsidRPr="008B180F" w:rsidRDefault="004D63C3" w:rsidP="00F12667">
            <w:pPr>
              <w:rPr>
                <w:rFonts w:ascii="Calibri" w:hAnsi="Calibri"/>
                <w:sz w:val="24"/>
                <w:szCs w:val="24"/>
              </w:rPr>
            </w:pPr>
            <w:r>
              <w:rPr>
                <w:rFonts w:ascii="Calibri" w:hAnsi="Calibri"/>
                <w:sz w:val="24"/>
              </w:rPr>
              <w:t xml:space="preserve">Vienkartinės išlaidos </w:t>
            </w:r>
          </w:p>
        </w:tc>
        <w:tc>
          <w:tcPr>
            <w:tcW w:w="4968" w:type="dxa"/>
          </w:tcPr>
          <w:p w14:paraId="0DEFA598" w14:textId="77777777" w:rsidR="004D63C3" w:rsidRPr="00E678E4" w:rsidRDefault="004D63C3" w:rsidP="00F12667">
            <w:pPr>
              <w:rPr>
                <w:rFonts w:ascii="Calibri" w:hAnsi="Calibri"/>
                <w:sz w:val="24"/>
                <w:szCs w:val="24"/>
              </w:rPr>
            </w:pPr>
          </w:p>
        </w:tc>
        <w:tc>
          <w:tcPr>
            <w:tcW w:w="5435" w:type="dxa"/>
          </w:tcPr>
          <w:p w14:paraId="3DB078F5" w14:textId="77777777" w:rsidR="004D63C3" w:rsidRPr="008B180F" w:rsidRDefault="004D63C3" w:rsidP="00F12667">
            <w:pPr>
              <w:rPr>
                <w:rFonts w:ascii="Calibri" w:hAnsi="Calibri"/>
                <w:sz w:val="24"/>
                <w:szCs w:val="24"/>
              </w:rPr>
            </w:pPr>
          </w:p>
        </w:tc>
      </w:tr>
      <w:tr w:rsidR="004D63C3" w:rsidRPr="00DD42D1" w14:paraId="7C76A33B" w14:textId="77777777" w:rsidTr="00F12667">
        <w:tc>
          <w:tcPr>
            <w:tcW w:w="3097" w:type="dxa"/>
          </w:tcPr>
          <w:p w14:paraId="1758BC48" w14:textId="77777777" w:rsidR="004D63C3" w:rsidRPr="008B180F" w:rsidRDefault="004D63C3" w:rsidP="00F12667">
            <w:pPr>
              <w:rPr>
                <w:rFonts w:ascii="Calibri" w:hAnsi="Calibri"/>
                <w:sz w:val="24"/>
                <w:szCs w:val="24"/>
              </w:rPr>
            </w:pPr>
            <w:r>
              <w:rPr>
                <w:rFonts w:ascii="Calibri" w:hAnsi="Calibri"/>
                <w:sz w:val="24"/>
              </w:rPr>
              <w:t>Metinės reguliarios / veiklos išlaidos</w:t>
            </w:r>
          </w:p>
        </w:tc>
        <w:tc>
          <w:tcPr>
            <w:tcW w:w="4968" w:type="dxa"/>
          </w:tcPr>
          <w:p w14:paraId="423BD9F7" w14:textId="77777777" w:rsidR="004D63C3" w:rsidRPr="00E678E4" w:rsidRDefault="004D63C3" w:rsidP="00F12667">
            <w:pPr>
              <w:rPr>
                <w:rFonts w:ascii="Calibri" w:hAnsi="Calibri"/>
                <w:sz w:val="24"/>
                <w:szCs w:val="24"/>
              </w:rPr>
            </w:pPr>
          </w:p>
        </w:tc>
        <w:tc>
          <w:tcPr>
            <w:tcW w:w="5435" w:type="dxa"/>
          </w:tcPr>
          <w:p w14:paraId="0D25C155" w14:textId="77777777" w:rsidR="004D63C3" w:rsidRPr="008B180F" w:rsidRDefault="004D63C3" w:rsidP="00F12667">
            <w:pPr>
              <w:rPr>
                <w:rFonts w:ascii="Calibri" w:hAnsi="Calibri"/>
                <w:sz w:val="24"/>
                <w:szCs w:val="24"/>
              </w:rPr>
            </w:pPr>
          </w:p>
        </w:tc>
      </w:tr>
    </w:tbl>
    <w:p w14:paraId="6E6107F7" w14:textId="77777777" w:rsidR="004D63C3" w:rsidRDefault="004D63C3" w:rsidP="004D63C3">
      <w:pPr>
        <w:jc w:val="both"/>
        <w:rPr>
          <w:rFonts w:ascii="Calibri" w:hAnsi="Calibri"/>
          <w:sz w:val="24"/>
          <w:szCs w:val="24"/>
        </w:rPr>
      </w:pPr>
    </w:p>
    <w:p w14:paraId="1B7B808D" w14:textId="0ACED3CC" w:rsidR="004D63C3" w:rsidRPr="00D55954" w:rsidRDefault="004D63C3" w:rsidP="004D63C3">
      <w:pPr>
        <w:jc w:val="both"/>
        <w:rPr>
          <w:rFonts w:ascii="Calibri" w:hAnsi="Calibri"/>
        </w:rPr>
      </w:pPr>
      <w:r>
        <w:rPr>
          <w:rFonts w:ascii="Calibri" w:hAnsi="Calibri"/>
          <w:sz w:val="24"/>
          <w:u w:val="single"/>
        </w:rPr>
        <w:t>Vienkartinės išlaidos</w:t>
      </w:r>
      <w:r>
        <w:t>:</w:t>
      </w:r>
      <w:r>
        <w:rPr>
          <w:rFonts w:ascii="Calibri" w:hAnsi="Calibri"/>
          <w:sz w:val="24"/>
        </w:rPr>
        <w:t xml:space="preserve"> nurodykite apytikslius vienkartinius išteklius, kuriuos turite investuoti, kad pradėtumėte veiklą naujoje ES rinkoje (pateikite vidurkį pagal konkrečią valstybę narę).</w:t>
      </w:r>
    </w:p>
    <w:p w14:paraId="6BFF5166" w14:textId="7CC631E4" w:rsidR="004D63C3" w:rsidRDefault="004D63C3" w:rsidP="004D63C3">
      <w:pPr>
        <w:rPr>
          <w:rFonts w:ascii="Calibri" w:hAnsi="Calibri"/>
          <w:sz w:val="24"/>
          <w:szCs w:val="24"/>
        </w:rPr>
      </w:pPr>
      <w:r>
        <w:rPr>
          <w:rFonts w:ascii="Calibri" w:hAnsi="Calibri"/>
          <w:sz w:val="24"/>
          <w:u w:val="single"/>
        </w:rPr>
        <w:t>Reguliarios išlaidos</w:t>
      </w:r>
      <w:r>
        <w:t>:</w:t>
      </w:r>
      <w:r>
        <w:rPr>
          <w:rFonts w:ascii="Calibri" w:hAnsi="Calibri"/>
          <w:sz w:val="24"/>
        </w:rPr>
        <w:t xml:space="preserve"> nurodykite apytikslius išteklius, kuriuos turite reguliariai investuoti, kad laikytumėtės skirtingų nacionalinių taisyklių (pateikite vidurkį pagal konkrečią valstybę narę).</w:t>
      </w:r>
    </w:p>
    <w:p w14:paraId="3CE2AE64" w14:textId="77777777" w:rsidR="004D63C3" w:rsidRPr="008B180F" w:rsidRDefault="004D63C3" w:rsidP="004D63C3">
      <w:pPr>
        <w:jc w:val="both"/>
        <w:rPr>
          <w:rFonts w:ascii="Calibri" w:hAnsi="Calibri"/>
          <w:i/>
          <w:sz w:val="24"/>
          <w:szCs w:val="24"/>
        </w:rPr>
      </w:pPr>
      <w:r>
        <w:rPr>
          <w:rFonts w:ascii="Calibri" w:hAnsi="Calibri"/>
          <w:i/>
          <w:sz w:val="24"/>
        </w:rPr>
        <w:t>(Pastaba. Nurodykite darbo dienomis; 1 darbo diena – 8 darbuotojo darbo valandos. Vertimui raštu reikalingo darbuotojų darbo laiko neįtraukite. Jei darbuotojų darbo laiko skirti nereikėjo, įrašykite „0“.)</w:t>
      </w:r>
    </w:p>
    <w:p w14:paraId="0119073D" w14:textId="2D5E7B8B" w:rsidR="00AC1D00" w:rsidRPr="00D542B6" w:rsidRDefault="004D63C3" w:rsidP="00AC1D00">
      <w:pPr>
        <w:jc w:val="both"/>
        <w:rPr>
          <w:rFonts w:ascii="Calibri" w:hAnsi="Calibri"/>
          <w:b/>
          <w:sz w:val="24"/>
          <w:szCs w:val="24"/>
        </w:rPr>
      </w:pPr>
      <w:r>
        <w:rPr>
          <w:rFonts w:ascii="Calibri" w:hAnsi="Calibri"/>
          <w:b/>
          <w:sz w:val="24"/>
        </w:rPr>
        <w:t xml:space="preserve">3. Ar šios išlaidos (reikalingi ištekliai) turi įtakos jums priimant sprendimą pradėti veiklą kitose ES rinkose. ar ne? </w:t>
      </w:r>
    </w:p>
    <w:p w14:paraId="0119073E" w14:textId="521439F3" w:rsidR="00AC1D00" w:rsidRPr="00D542B6" w:rsidRDefault="00AC1D00" w:rsidP="00AC1D00">
      <w:pPr>
        <w:numPr>
          <w:ilvl w:val="0"/>
          <w:numId w:val="10"/>
        </w:numPr>
        <w:contextualSpacing/>
        <w:rPr>
          <w:rFonts w:ascii="Calibri" w:hAnsi="Calibri"/>
          <w:sz w:val="24"/>
        </w:rPr>
      </w:pPr>
      <w:r>
        <w:rPr>
          <w:rFonts w:ascii="Calibri" w:hAnsi="Calibri"/>
          <w:sz w:val="24"/>
        </w:rPr>
        <w:t>Tai skatina mano įmonę pradėti veiklą kitose ES rinkose</w:t>
      </w:r>
    </w:p>
    <w:p w14:paraId="0119073F" w14:textId="40BE8686" w:rsidR="00AC1D00" w:rsidRPr="00D542B6" w:rsidRDefault="00AC1D00" w:rsidP="00AC1D00">
      <w:pPr>
        <w:numPr>
          <w:ilvl w:val="0"/>
          <w:numId w:val="10"/>
        </w:numPr>
        <w:contextualSpacing/>
        <w:rPr>
          <w:rFonts w:ascii="Calibri" w:hAnsi="Calibri"/>
          <w:sz w:val="24"/>
        </w:rPr>
      </w:pPr>
      <w:r>
        <w:rPr>
          <w:rFonts w:ascii="Calibri" w:hAnsi="Calibri"/>
          <w:sz w:val="24"/>
        </w:rPr>
        <w:t>Tai neturi didelės įtakos mano įmonės sprendimui pradėti veiklą kitose ES rinkose</w:t>
      </w:r>
    </w:p>
    <w:p w14:paraId="01190740" w14:textId="5A7500CC" w:rsidR="00AC1D00" w:rsidRPr="00D542B6" w:rsidRDefault="00AC1D00" w:rsidP="00AC1D00">
      <w:pPr>
        <w:numPr>
          <w:ilvl w:val="0"/>
          <w:numId w:val="10"/>
        </w:numPr>
        <w:contextualSpacing/>
        <w:rPr>
          <w:rFonts w:ascii="Calibri" w:hAnsi="Calibri"/>
          <w:sz w:val="24"/>
        </w:rPr>
      </w:pPr>
      <w:r>
        <w:rPr>
          <w:rFonts w:ascii="Calibri" w:hAnsi="Calibri"/>
          <w:sz w:val="24"/>
        </w:rPr>
        <w:t>Tai mažina mano įmonės norą pradėti veiklą kitose ES rinkose</w:t>
      </w:r>
    </w:p>
    <w:p w14:paraId="01190741" w14:textId="77777777" w:rsidR="00AC1D00" w:rsidRPr="00D542B6" w:rsidRDefault="00AC1D00" w:rsidP="00AC1D00">
      <w:pPr>
        <w:numPr>
          <w:ilvl w:val="0"/>
          <w:numId w:val="10"/>
        </w:numPr>
        <w:contextualSpacing/>
        <w:rPr>
          <w:rFonts w:ascii="Calibri" w:hAnsi="Calibri"/>
          <w:sz w:val="24"/>
        </w:rPr>
      </w:pPr>
      <w:r>
        <w:rPr>
          <w:rFonts w:ascii="Calibri" w:hAnsi="Calibri"/>
          <w:sz w:val="24"/>
        </w:rPr>
        <w:t>Nežinau</w:t>
      </w:r>
    </w:p>
    <w:p w14:paraId="01190742" w14:textId="77777777" w:rsidR="0059546E" w:rsidRPr="00D542B6" w:rsidRDefault="0059546E" w:rsidP="00B41925">
      <w:pPr>
        <w:ind w:left="720"/>
        <w:contextualSpacing/>
        <w:jc w:val="both"/>
        <w:rPr>
          <w:rFonts w:ascii="Calibri" w:hAnsi="Calibri"/>
          <w:sz w:val="24"/>
        </w:rPr>
      </w:pPr>
    </w:p>
    <w:p w14:paraId="01190747" w14:textId="41969C82" w:rsidR="00915D34" w:rsidRPr="00D542B6" w:rsidRDefault="004D63C3" w:rsidP="00B41925">
      <w:pPr>
        <w:jc w:val="both"/>
        <w:rPr>
          <w:rFonts w:ascii="Calibri" w:hAnsi="Calibri"/>
          <w:b/>
          <w:sz w:val="24"/>
          <w:szCs w:val="24"/>
        </w:rPr>
      </w:pPr>
      <w:r>
        <w:rPr>
          <w:rFonts w:ascii="Calibri" w:hAnsi="Calibri"/>
          <w:b/>
          <w:sz w:val="24"/>
        </w:rPr>
        <w:lastRenderedPageBreak/>
        <w:t xml:space="preserve">4. Jeigu būtų nustatyta nauja ES taisyklė, kuria vartotojams ES mastu būtų suteikta teisė tiesiogiai reikalauti, kad prekiautojas, kuris dėl nesąžiningos komercinės praktikos padarė žalos vartotojams, užtikrintų teisių gynimo priemones, ar tai darytų poveikį jūsų įmonės sprendimui pradėti veiklą kitose ES rinkose? </w:t>
      </w:r>
    </w:p>
    <w:p w14:paraId="01190748" w14:textId="0C5FCF9A" w:rsidR="00915D34" w:rsidRPr="00D542B6" w:rsidRDefault="00922129" w:rsidP="00915D34">
      <w:pPr>
        <w:numPr>
          <w:ilvl w:val="0"/>
          <w:numId w:val="10"/>
        </w:numPr>
        <w:contextualSpacing/>
        <w:rPr>
          <w:rFonts w:ascii="Calibri" w:hAnsi="Calibri"/>
          <w:sz w:val="24"/>
        </w:rPr>
      </w:pPr>
      <w:r>
        <w:rPr>
          <w:rFonts w:ascii="Calibri" w:hAnsi="Calibri"/>
          <w:sz w:val="24"/>
        </w:rPr>
        <w:t>Tai paskatintų mano įmonę pradėti veiklą kitose ES rinkose</w:t>
      </w:r>
    </w:p>
    <w:p w14:paraId="01190749" w14:textId="312ED043" w:rsidR="00C017AA" w:rsidRPr="00D542B6" w:rsidRDefault="00C017AA" w:rsidP="00C017AA">
      <w:pPr>
        <w:numPr>
          <w:ilvl w:val="0"/>
          <w:numId w:val="10"/>
        </w:numPr>
        <w:contextualSpacing/>
        <w:rPr>
          <w:rFonts w:ascii="Calibri" w:hAnsi="Calibri"/>
          <w:sz w:val="24"/>
        </w:rPr>
      </w:pPr>
      <w:r>
        <w:rPr>
          <w:rFonts w:ascii="Calibri" w:hAnsi="Calibri"/>
          <w:sz w:val="24"/>
        </w:rPr>
        <w:t>Tai neturėtų didelės įtakos mano įmonės sprendimui pradėti veiklą kitose ES rinkose</w:t>
      </w:r>
    </w:p>
    <w:p w14:paraId="0119074A" w14:textId="55AC78FC" w:rsidR="00915D34" w:rsidRPr="00D542B6" w:rsidRDefault="00922129" w:rsidP="00C017AA">
      <w:pPr>
        <w:numPr>
          <w:ilvl w:val="0"/>
          <w:numId w:val="10"/>
        </w:numPr>
        <w:contextualSpacing/>
        <w:rPr>
          <w:rFonts w:ascii="Calibri" w:hAnsi="Calibri"/>
          <w:sz w:val="24"/>
        </w:rPr>
      </w:pPr>
      <w:r>
        <w:rPr>
          <w:rFonts w:ascii="Calibri" w:hAnsi="Calibri"/>
          <w:sz w:val="24"/>
        </w:rPr>
        <w:t>Tai sumažintų mano įmonės norą pradėti veiklą kitose ES rinkose</w:t>
      </w:r>
    </w:p>
    <w:p w14:paraId="0119074B" w14:textId="77777777" w:rsidR="00915D34" w:rsidRPr="00D542B6" w:rsidRDefault="00915D34" w:rsidP="00915D34">
      <w:pPr>
        <w:numPr>
          <w:ilvl w:val="0"/>
          <w:numId w:val="10"/>
        </w:numPr>
        <w:contextualSpacing/>
        <w:rPr>
          <w:rFonts w:ascii="Calibri" w:hAnsi="Calibri"/>
          <w:sz w:val="24"/>
        </w:rPr>
      </w:pPr>
      <w:r>
        <w:rPr>
          <w:rFonts w:ascii="Calibri" w:hAnsi="Calibri"/>
          <w:sz w:val="24"/>
        </w:rPr>
        <w:t>Nežinau</w:t>
      </w:r>
    </w:p>
    <w:p w14:paraId="0119074C" w14:textId="77777777" w:rsidR="0061105E" w:rsidRPr="00D542B6" w:rsidRDefault="0061105E" w:rsidP="00B2055D">
      <w:pPr>
        <w:ind w:left="720"/>
        <w:contextualSpacing/>
        <w:rPr>
          <w:rFonts w:ascii="Calibri" w:hAnsi="Calibri"/>
          <w:sz w:val="24"/>
        </w:rPr>
      </w:pPr>
    </w:p>
    <w:p w14:paraId="01190751" w14:textId="777D640D" w:rsidR="00B41925" w:rsidRPr="00D542B6" w:rsidRDefault="004D63C3" w:rsidP="007268B4">
      <w:pPr>
        <w:jc w:val="both"/>
        <w:rPr>
          <w:rFonts w:ascii="Calibri" w:hAnsi="Calibri"/>
          <w:b/>
          <w:sz w:val="24"/>
          <w:szCs w:val="24"/>
        </w:rPr>
      </w:pPr>
      <w:r>
        <w:rPr>
          <w:rFonts w:ascii="Calibri" w:hAnsi="Calibri"/>
          <w:b/>
          <w:sz w:val="24"/>
        </w:rPr>
        <w:t>5. Nurodykite apytikslius išteklius, kuriuos jūsų įmonė turėtų investuoti, jei būtų nustatyta nauja ES vartotojų teisė reikalauti, kad prekiautojas, kuris dėl nesąžiningos komercinės praktikos padarė žalos vartotojams, užtikrintų teisių gynimo priemones?</w:t>
      </w:r>
    </w:p>
    <w:p w14:paraId="0F6DB945" w14:textId="350D7BF3" w:rsidR="004D63C3" w:rsidRPr="00D55954" w:rsidRDefault="004D63C3" w:rsidP="004D63C3">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4D63C3" w:rsidRPr="00DD42D1" w14:paraId="0BCB8036" w14:textId="77777777" w:rsidTr="00F12667">
        <w:tc>
          <w:tcPr>
            <w:tcW w:w="3097" w:type="dxa"/>
          </w:tcPr>
          <w:p w14:paraId="7F693C18" w14:textId="77777777" w:rsidR="004D63C3" w:rsidRPr="00D55954" w:rsidRDefault="004D63C3" w:rsidP="00F12667">
            <w:pPr>
              <w:rPr>
                <w:rFonts w:ascii="Calibri" w:hAnsi="Calibri"/>
                <w:b/>
                <w:sz w:val="24"/>
                <w:szCs w:val="24"/>
              </w:rPr>
            </w:pPr>
          </w:p>
        </w:tc>
        <w:tc>
          <w:tcPr>
            <w:tcW w:w="4968" w:type="dxa"/>
          </w:tcPr>
          <w:p w14:paraId="03334F1F" w14:textId="77777777" w:rsidR="004D63C3" w:rsidRDefault="004D63C3" w:rsidP="00F12667">
            <w:pPr>
              <w:rPr>
                <w:rFonts w:ascii="Calibri" w:hAnsi="Calibri"/>
                <w:b/>
                <w:sz w:val="24"/>
                <w:szCs w:val="24"/>
              </w:rPr>
            </w:pPr>
            <w:r>
              <w:rPr>
                <w:rFonts w:ascii="Calibri" w:hAnsi="Calibri"/>
                <w:b/>
                <w:sz w:val="24"/>
              </w:rPr>
              <w:t xml:space="preserve">Darbuotojų darbo dienos </w:t>
            </w:r>
          </w:p>
          <w:p w14:paraId="626F090A" w14:textId="77777777" w:rsidR="004D63C3" w:rsidRPr="008B180F" w:rsidDel="0035068A" w:rsidRDefault="004D63C3" w:rsidP="00F12667">
            <w:pPr>
              <w:rPr>
                <w:rFonts w:ascii="Calibri" w:hAnsi="Calibri"/>
                <w:b/>
                <w:sz w:val="24"/>
                <w:szCs w:val="24"/>
              </w:rPr>
            </w:pPr>
            <w:r>
              <w:rPr>
                <w:rFonts w:ascii="Calibri" w:hAnsi="Calibri"/>
                <w:b/>
                <w:sz w:val="24"/>
              </w:rPr>
              <w:t xml:space="preserve">(visos darbo dienos ekvivalentas) </w:t>
            </w:r>
          </w:p>
        </w:tc>
        <w:tc>
          <w:tcPr>
            <w:tcW w:w="5435" w:type="dxa"/>
          </w:tcPr>
          <w:p w14:paraId="58BAA7FD" w14:textId="77777777" w:rsidR="004D63C3" w:rsidRPr="00D55954" w:rsidRDefault="004D63C3" w:rsidP="00F12667">
            <w:pPr>
              <w:rPr>
                <w:rFonts w:ascii="Calibri" w:hAnsi="Calibri"/>
                <w:b/>
                <w:sz w:val="24"/>
                <w:szCs w:val="24"/>
              </w:rPr>
            </w:pPr>
            <w:r>
              <w:rPr>
                <w:rFonts w:ascii="Calibri" w:hAnsi="Calibri"/>
                <w:b/>
                <w:sz w:val="24"/>
              </w:rPr>
              <w:t xml:space="preserve">Suma EUR </w:t>
            </w:r>
          </w:p>
        </w:tc>
      </w:tr>
      <w:tr w:rsidR="004D63C3" w:rsidRPr="00DD42D1" w14:paraId="5B5CFE6C" w14:textId="77777777" w:rsidTr="00F12667">
        <w:tc>
          <w:tcPr>
            <w:tcW w:w="3097" w:type="dxa"/>
          </w:tcPr>
          <w:p w14:paraId="19024F4B" w14:textId="77777777" w:rsidR="004D63C3" w:rsidRPr="008B180F" w:rsidRDefault="004D63C3" w:rsidP="00F12667">
            <w:pPr>
              <w:rPr>
                <w:rFonts w:ascii="Calibri" w:hAnsi="Calibri"/>
                <w:sz w:val="24"/>
                <w:szCs w:val="24"/>
              </w:rPr>
            </w:pPr>
            <w:r>
              <w:rPr>
                <w:rFonts w:ascii="Calibri" w:hAnsi="Calibri"/>
                <w:sz w:val="24"/>
              </w:rPr>
              <w:t xml:space="preserve">Vienkartinės išlaidos </w:t>
            </w:r>
          </w:p>
        </w:tc>
        <w:tc>
          <w:tcPr>
            <w:tcW w:w="4968" w:type="dxa"/>
          </w:tcPr>
          <w:p w14:paraId="08A8A227" w14:textId="77777777" w:rsidR="004D63C3" w:rsidRPr="00E678E4" w:rsidRDefault="004D63C3" w:rsidP="00F12667">
            <w:pPr>
              <w:rPr>
                <w:rFonts w:ascii="Calibri" w:hAnsi="Calibri"/>
                <w:sz w:val="24"/>
                <w:szCs w:val="24"/>
              </w:rPr>
            </w:pPr>
          </w:p>
        </w:tc>
        <w:tc>
          <w:tcPr>
            <w:tcW w:w="5435" w:type="dxa"/>
          </w:tcPr>
          <w:p w14:paraId="48616498" w14:textId="77777777" w:rsidR="004D63C3" w:rsidRPr="008B180F" w:rsidRDefault="004D63C3" w:rsidP="00F12667">
            <w:pPr>
              <w:rPr>
                <w:rFonts w:ascii="Calibri" w:hAnsi="Calibri"/>
                <w:sz w:val="24"/>
                <w:szCs w:val="24"/>
              </w:rPr>
            </w:pPr>
          </w:p>
        </w:tc>
      </w:tr>
      <w:tr w:rsidR="004D63C3" w:rsidRPr="00DD42D1" w14:paraId="6BBA9211" w14:textId="77777777" w:rsidTr="00F12667">
        <w:tc>
          <w:tcPr>
            <w:tcW w:w="3097" w:type="dxa"/>
          </w:tcPr>
          <w:p w14:paraId="199961F5" w14:textId="77777777" w:rsidR="004D63C3" w:rsidRPr="008B180F" w:rsidRDefault="004D63C3" w:rsidP="00F12667">
            <w:pPr>
              <w:rPr>
                <w:rFonts w:ascii="Calibri" w:hAnsi="Calibri"/>
                <w:sz w:val="24"/>
                <w:szCs w:val="24"/>
              </w:rPr>
            </w:pPr>
            <w:r>
              <w:rPr>
                <w:rFonts w:ascii="Calibri" w:hAnsi="Calibri"/>
                <w:sz w:val="24"/>
              </w:rPr>
              <w:t>Metinės reguliarios / veiklos išlaidos</w:t>
            </w:r>
          </w:p>
        </w:tc>
        <w:tc>
          <w:tcPr>
            <w:tcW w:w="4968" w:type="dxa"/>
          </w:tcPr>
          <w:p w14:paraId="2C4FBCFC" w14:textId="77777777" w:rsidR="004D63C3" w:rsidRPr="00E678E4" w:rsidRDefault="004D63C3" w:rsidP="00F12667">
            <w:pPr>
              <w:rPr>
                <w:rFonts w:ascii="Calibri" w:hAnsi="Calibri"/>
                <w:sz w:val="24"/>
                <w:szCs w:val="24"/>
              </w:rPr>
            </w:pPr>
          </w:p>
        </w:tc>
        <w:tc>
          <w:tcPr>
            <w:tcW w:w="5435" w:type="dxa"/>
          </w:tcPr>
          <w:p w14:paraId="0A11E63E" w14:textId="77777777" w:rsidR="004D63C3" w:rsidRPr="008B180F" w:rsidRDefault="004D63C3" w:rsidP="00F12667">
            <w:pPr>
              <w:rPr>
                <w:rFonts w:ascii="Calibri" w:hAnsi="Calibri"/>
                <w:sz w:val="24"/>
                <w:szCs w:val="24"/>
              </w:rPr>
            </w:pPr>
          </w:p>
        </w:tc>
      </w:tr>
    </w:tbl>
    <w:p w14:paraId="6F828332" w14:textId="77777777" w:rsidR="004D63C3" w:rsidRDefault="004D63C3" w:rsidP="0062103D">
      <w:pPr>
        <w:jc w:val="both"/>
        <w:rPr>
          <w:rFonts w:ascii="Calibri" w:hAnsi="Calibri"/>
          <w:sz w:val="24"/>
          <w:szCs w:val="24"/>
        </w:rPr>
      </w:pPr>
    </w:p>
    <w:p w14:paraId="5D154848" w14:textId="37127E75" w:rsidR="003C5047" w:rsidRPr="00D55954" w:rsidRDefault="003C5047" w:rsidP="0062103D">
      <w:pPr>
        <w:jc w:val="both"/>
        <w:rPr>
          <w:rFonts w:ascii="Calibri" w:hAnsi="Calibri"/>
        </w:rPr>
      </w:pPr>
      <w:r>
        <w:rPr>
          <w:rFonts w:ascii="Calibri" w:hAnsi="Calibri"/>
          <w:sz w:val="24"/>
          <w:u w:val="single"/>
        </w:rPr>
        <w:t>Vienkartinės išlaidos:</w:t>
      </w:r>
      <w:r>
        <w:rPr>
          <w:rFonts w:ascii="Calibri" w:hAnsi="Calibri"/>
          <w:sz w:val="24"/>
        </w:rPr>
        <w:t xml:space="preserve"> nurodykite apytikslius vienkartinius išteklius, kuriuos turėtumėte investuoti, kad užtikrintumėte atitiktį šiai naujai taisyklei (pvz., atitikties naujoms taisyklėms patikrinimas ir su tuo susijusios verslo praktikos koregavimas (pvz., savo svetainės atnaujinimas), teisinių / techninių konsultacijų išlaidos).</w:t>
      </w:r>
    </w:p>
    <w:p w14:paraId="1482DC2F" w14:textId="77777777" w:rsidR="003C5047" w:rsidRDefault="003C5047" w:rsidP="003C5047">
      <w:pPr>
        <w:jc w:val="both"/>
        <w:rPr>
          <w:rFonts w:ascii="Calibri" w:hAnsi="Calibri"/>
          <w:b/>
          <w:sz w:val="24"/>
          <w:szCs w:val="24"/>
        </w:rPr>
      </w:pPr>
      <w:r>
        <w:rPr>
          <w:rFonts w:ascii="Calibri" w:hAnsi="Calibri"/>
          <w:sz w:val="24"/>
          <w:u w:val="single"/>
        </w:rPr>
        <w:t>Reguliarios išlaidos:</w:t>
      </w:r>
      <w:r>
        <w:rPr>
          <w:rFonts w:ascii="Calibri" w:hAnsi="Calibri"/>
          <w:sz w:val="24"/>
        </w:rPr>
        <w:t xml:space="preserve"> nurodykite apytikslius išteklius, kuriuos turėtumėte reguliariai investuoti, kad užtikrintumėte atitiktį šiai naujai taisyklei (pvz., atnaujintos svetainės valdymas).</w:t>
      </w:r>
    </w:p>
    <w:p w14:paraId="2922096D" w14:textId="00D0A32D" w:rsidR="004D63C3" w:rsidRPr="008B180F" w:rsidRDefault="003C5047" w:rsidP="004D63C3">
      <w:pPr>
        <w:jc w:val="both"/>
        <w:rPr>
          <w:rFonts w:ascii="Calibri" w:hAnsi="Calibri"/>
          <w:i/>
          <w:sz w:val="24"/>
          <w:szCs w:val="24"/>
        </w:rPr>
      </w:pPr>
      <w:r>
        <w:rPr>
          <w:rFonts w:ascii="Calibri" w:hAnsi="Calibri"/>
          <w:sz w:val="24"/>
        </w:rPr>
        <w:t xml:space="preserve"> </w:t>
      </w:r>
      <w:r>
        <w:rPr>
          <w:rFonts w:ascii="Calibri" w:hAnsi="Calibri"/>
          <w:i/>
          <w:sz w:val="24"/>
        </w:rPr>
        <w:t>(Pastaba. Nurodykite darbo dienomis; 1 darbo diena – 8 darbuotojo darbo valandos. Vertimui raštu reikalingo darbuotojų darbo laiko neįtraukite. Jei darbuotojų darbo laiko skirti nereikėjo, įrašykite „0“.)</w:t>
      </w:r>
    </w:p>
    <w:p w14:paraId="18A5D7BE" w14:textId="0CCECE76" w:rsidR="0062103D" w:rsidRPr="00D542B6" w:rsidRDefault="0062103D" w:rsidP="0062103D">
      <w:pPr>
        <w:jc w:val="both"/>
        <w:rPr>
          <w:rFonts w:ascii="Calibri" w:hAnsi="Calibri"/>
          <w:b/>
          <w:sz w:val="24"/>
          <w:szCs w:val="24"/>
        </w:rPr>
      </w:pPr>
      <w:r>
        <w:rPr>
          <w:rFonts w:ascii="Calibri" w:hAnsi="Calibri"/>
          <w:b/>
          <w:sz w:val="24"/>
        </w:rPr>
        <w:lastRenderedPageBreak/>
        <w:t>6. Nurodykite apytikslę sumą, kurią sutaupytų jūsų įmonė, jei visoje ES būtų nustatyta teisė į individualias nukentėjusiųjų nuo nesąžiningos komercinės praktikos teisių gynimo priemones?</w:t>
      </w:r>
    </w:p>
    <w:p w14:paraId="2D52451A" w14:textId="77777777" w:rsidR="0062103D" w:rsidRPr="00D55954" w:rsidRDefault="0062103D" w:rsidP="0062103D">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62103D" w:rsidRPr="00DD42D1" w14:paraId="4B41C980" w14:textId="77777777" w:rsidTr="002F3DA6">
        <w:tc>
          <w:tcPr>
            <w:tcW w:w="3097" w:type="dxa"/>
          </w:tcPr>
          <w:p w14:paraId="4831CF4F" w14:textId="77777777" w:rsidR="0062103D" w:rsidRPr="00D55954" w:rsidRDefault="0062103D" w:rsidP="002F3DA6">
            <w:pPr>
              <w:rPr>
                <w:rFonts w:ascii="Calibri" w:hAnsi="Calibri"/>
                <w:b/>
                <w:sz w:val="24"/>
                <w:szCs w:val="24"/>
              </w:rPr>
            </w:pPr>
          </w:p>
        </w:tc>
        <w:tc>
          <w:tcPr>
            <w:tcW w:w="4968" w:type="dxa"/>
          </w:tcPr>
          <w:p w14:paraId="39EAF3E0" w14:textId="77777777" w:rsidR="0062103D" w:rsidRDefault="0062103D" w:rsidP="002F3DA6">
            <w:pPr>
              <w:rPr>
                <w:rFonts w:ascii="Calibri" w:hAnsi="Calibri"/>
                <w:b/>
                <w:sz w:val="24"/>
                <w:szCs w:val="24"/>
              </w:rPr>
            </w:pPr>
            <w:r>
              <w:rPr>
                <w:rFonts w:ascii="Calibri" w:hAnsi="Calibri"/>
                <w:b/>
                <w:sz w:val="24"/>
              </w:rPr>
              <w:t xml:space="preserve">Darbuotojų darbo dienos </w:t>
            </w:r>
          </w:p>
          <w:p w14:paraId="059A9A9E" w14:textId="77777777" w:rsidR="0062103D" w:rsidRPr="008B180F" w:rsidDel="0035068A" w:rsidRDefault="0062103D" w:rsidP="002F3DA6">
            <w:pPr>
              <w:rPr>
                <w:rFonts w:ascii="Calibri" w:hAnsi="Calibri"/>
                <w:b/>
                <w:sz w:val="24"/>
                <w:szCs w:val="24"/>
              </w:rPr>
            </w:pPr>
            <w:r>
              <w:rPr>
                <w:rFonts w:ascii="Calibri" w:hAnsi="Calibri"/>
                <w:b/>
                <w:sz w:val="24"/>
              </w:rPr>
              <w:t xml:space="preserve">(visos darbo dienos ekvivalentas) </w:t>
            </w:r>
          </w:p>
        </w:tc>
        <w:tc>
          <w:tcPr>
            <w:tcW w:w="5435" w:type="dxa"/>
          </w:tcPr>
          <w:p w14:paraId="172A4265" w14:textId="77777777" w:rsidR="0062103D" w:rsidRPr="00D55954" w:rsidRDefault="0062103D" w:rsidP="002F3DA6">
            <w:pPr>
              <w:rPr>
                <w:rFonts w:ascii="Calibri" w:hAnsi="Calibri"/>
                <w:b/>
                <w:sz w:val="24"/>
                <w:szCs w:val="24"/>
              </w:rPr>
            </w:pPr>
            <w:r>
              <w:rPr>
                <w:rFonts w:ascii="Calibri" w:hAnsi="Calibri"/>
                <w:b/>
                <w:sz w:val="24"/>
              </w:rPr>
              <w:t xml:space="preserve">Suma EUR </w:t>
            </w:r>
          </w:p>
        </w:tc>
      </w:tr>
      <w:tr w:rsidR="0062103D" w:rsidRPr="00DD42D1" w14:paraId="60C5AEF6" w14:textId="77777777" w:rsidTr="002F3DA6">
        <w:tc>
          <w:tcPr>
            <w:tcW w:w="3097" w:type="dxa"/>
          </w:tcPr>
          <w:p w14:paraId="35DBFECE" w14:textId="12F06DCD" w:rsidR="0062103D" w:rsidRPr="008B180F" w:rsidRDefault="0062103D" w:rsidP="0062103D">
            <w:pPr>
              <w:rPr>
                <w:rFonts w:ascii="Calibri" w:hAnsi="Calibri"/>
                <w:sz w:val="24"/>
                <w:szCs w:val="24"/>
              </w:rPr>
            </w:pPr>
            <w:r>
              <w:rPr>
                <w:rFonts w:ascii="Calibri" w:hAnsi="Calibri"/>
                <w:sz w:val="24"/>
              </w:rPr>
              <w:t xml:space="preserve">Vienkartiniai sutaupymai </w:t>
            </w:r>
          </w:p>
        </w:tc>
        <w:tc>
          <w:tcPr>
            <w:tcW w:w="4968" w:type="dxa"/>
          </w:tcPr>
          <w:p w14:paraId="53CAED5E" w14:textId="77777777" w:rsidR="0062103D" w:rsidRPr="00E678E4" w:rsidRDefault="0062103D" w:rsidP="002F3DA6">
            <w:pPr>
              <w:rPr>
                <w:rFonts w:ascii="Calibri" w:hAnsi="Calibri"/>
                <w:sz w:val="24"/>
                <w:szCs w:val="24"/>
              </w:rPr>
            </w:pPr>
          </w:p>
        </w:tc>
        <w:tc>
          <w:tcPr>
            <w:tcW w:w="5435" w:type="dxa"/>
          </w:tcPr>
          <w:p w14:paraId="2B010265" w14:textId="77777777" w:rsidR="0062103D" w:rsidRPr="008B180F" w:rsidRDefault="0062103D" w:rsidP="002F3DA6">
            <w:pPr>
              <w:rPr>
                <w:rFonts w:ascii="Calibri" w:hAnsi="Calibri"/>
                <w:sz w:val="24"/>
                <w:szCs w:val="24"/>
              </w:rPr>
            </w:pPr>
          </w:p>
        </w:tc>
      </w:tr>
      <w:tr w:rsidR="0062103D" w:rsidRPr="00DD42D1" w14:paraId="65BA1375" w14:textId="77777777" w:rsidTr="002F3DA6">
        <w:tc>
          <w:tcPr>
            <w:tcW w:w="3097" w:type="dxa"/>
          </w:tcPr>
          <w:p w14:paraId="1AD5FE25" w14:textId="16D49067" w:rsidR="0062103D" w:rsidRPr="008B180F" w:rsidRDefault="0062103D" w:rsidP="0062103D">
            <w:pPr>
              <w:rPr>
                <w:rFonts w:ascii="Calibri" w:hAnsi="Calibri"/>
                <w:sz w:val="24"/>
                <w:szCs w:val="24"/>
              </w:rPr>
            </w:pPr>
            <w:r>
              <w:rPr>
                <w:rFonts w:ascii="Calibri" w:hAnsi="Calibri"/>
                <w:sz w:val="24"/>
              </w:rPr>
              <w:t>Metiniai reguliarūs / veiklos sutaupymai</w:t>
            </w:r>
          </w:p>
        </w:tc>
        <w:tc>
          <w:tcPr>
            <w:tcW w:w="4968" w:type="dxa"/>
          </w:tcPr>
          <w:p w14:paraId="1E837EB3" w14:textId="77777777" w:rsidR="0062103D" w:rsidRPr="00E678E4" w:rsidRDefault="0062103D" w:rsidP="002F3DA6">
            <w:pPr>
              <w:rPr>
                <w:rFonts w:ascii="Calibri" w:hAnsi="Calibri"/>
                <w:sz w:val="24"/>
                <w:szCs w:val="24"/>
              </w:rPr>
            </w:pPr>
          </w:p>
        </w:tc>
        <w:tc>
          <w:tcPr>
            <w:tcW w:w="5435" w:type="dxa"/>
          </w:tcPr>
          <w:p w14:paraId="35A067C7" w14:textId="77777777" w:rsidR="0062103D" w:rsidRPr="008B180F" w:rsidRDefault="0062103D" w:rsidP="002F3DA6">
            <w:pPr>
              <w:rPr>
                <w:rFonts w:ascii="Calibri" w:hAnsi="Calibri"/>
                <w:sz w:val="24"/>
                <w:szCs w:val="24"/>
              </w:rPr>
            </w:pPr>
          </w:p>
        </w:tc>
      </w:tr>
    </w:tbl>
    <w:p w14:paraId="2E896B5D" w14:textId="77777777" w:rsidR="0062103D" w:rsidRDefault="0062103D" w:rsidP="0062103D">
      <w:pPr>
        <w:jc w:val="both"/>
        <w:rPr>
          <w:rFonts w:ascii="Calibri" w:hAnsi="Calibri"/>
          <w:sz w:val="24"/>
          <w:szCs w:val="24"/>
        </w:rPr>
      </w:pPr>
    </w:p>
    <w:p w14:paraId="68E88BED" w14:textId="00811027" w:rsidR="0062103D" w:rsidRPr="00D55954" w:rsidRDefault="0062103D" w:rsidP="0062103D">
      <w:pPr>
        <w:jc w:val="both"/>
        <w:rPr>
          <w:rFonts w:ascii="Calibri" w:hAnsi="Calibri"/>
        </w:rPr>
      </w:pPr>
      <w:r>
        <w:rPr>
          <w:rFonts w:ascii="Calibri" w:hAnsi="Calibri"/>
          <w:sz w:val="24"/>
          <w:u w:val="single"/>
        </w:rPr>
        <w:t>Vienkartiniai sutaupymai:</w:t>
      </w:r>
      <w:r>
        <w:rPr>
          <w:rFonts w:ascii="Calibri" w:hAnsi="Calibri"/>
          <w:sz w:val="24"/>
        </w:rPr>
        <w:t xml:space="preserve"> nurodykite apytikslius vienkartinius išteklius, kuriuos sutaupytumėte įsigaliojus šioms naujoms taisyklėms (pvz., nebereikia tikrinti atitikties įvairioms taisyklėms ir koreguoti su tuo susijusios verslo praktikos (pvz., savo svetainės atnaujinimas), teisinių / techninių konsultacijų išlaidos).</w:t>
      </w:r>
    </w:p>
    <w:p w14:paraId="3C4CE554" w14:textId="47176997" w:rsidR="0062103D" w:rsidRDefault="0062103D" w:rsidP="0062103D">
      <w:pPr>
        <w:jc w:val="both"/>
        <w:rPr>
          <w:rFonts w:ascii="Calibri" w:hAnsi="Calibri"/>
          <w:b/>
          <w:sz w:val="24"/>
          <w:szCs w:val="24"/>
        </w:rPr>
      </w:pPr>
      <w:r>
        <w:rPr>
          <w:rFonts w:ascii="Calibri" w:hAnsi="Calibri"/>
          <w:sz w:val="24"/>
          <w:u w:val="single"/>
        </w:rPr>
        <w:t>Reguliarūs sutaupymai:</w:t>
      </w:r>
      <w:r>
        <w:rPr>
          <w:rFonts w:ascii="Calibri" w:hAnsi="Calibri"/>
          <w:sz w:val="24"/>
        </w:rPr>
        <w:t xml:space="preserve"> nurodykite apytikslius reguliarius išteklius, kuriuos sutaupytumėte įsigaliojus šiai naujai taisyklei. (pvz., atnaujintos svetainės valdymas).</w:t>
      </w:r>
    </w:p>
    <w:p w14:paraId="6D06A65F" w14:textId="77777777" w:rsidR="0062103D" w:rsidRPr="008B180F" w:rsidRDefault="0062103D" w:rsidP="0062103D">
      <w:pPr>
        <w:jc w:val="both"/>
        <w:rPr>
          <w:rFonts w:ascii="Calibri" w:hAnsi="Calibri"/>
          <w:i/>
          <w:sz w:val="24"/>
          <w:szCs w:val="24"/>
        </w:rPr>
      </w:pPr>
      <w:r>
        <w:rPr>
          <w:rFonts w:ascii="Calibri" w:hAnsi="Calibri"/>
          <w:sz w:val="24"/>
        </w:rPr>
        <w:t xml:space="preserve"> </w:t>
      </w:r>
      <w:r>
        <w:rPr>
          <w:rFonts w:ascii="Calibri" w:hAnsi="Calibri"/>
          <w:i/>
          <w:sz w:val="24"/>
        </w:rPr>
        <w:t>(Pastaba. Nurodykite darbo dienas; 1 darbo diena – 8 darbuotojo darbo valandos. Vertimui raštu reikalingo darbuotojų darbo laiko neįtraukite. Jei darbuotojų darbo laiko skirti nereikėjo, įrašykite „0“.)</w:t>
      </w:r>
    </w:p>
    <w:p w14:paraId="3F2AFC4C" w14:textId="32B3C133" w:rsidR="00033634" w:rsidRDefault="00561F42" w:rsidP="00033634">
      <w:pPr>
        <w:rPr>
          <w:rFonts w:ascii="Calibri" w:hAnsi="Calibri"/>
          <w:b/>
          <w:sz w:val="24"/>
          <w:szCs w:val="24"/>
        </w:rPr>
      </w:pPr>
      <w:r>
        <w:rPr>
          <w:rFonts w:ascii="Calibri" w:hAnsi="Calibri"/>
          <w:b/>
          <w:sz w:val="24"/>
        </w:rPr>
        <w:t>7. Toliau esančiame langelyje galite paaiškinti savo atsakymus ir pateikti bet kokių kitų pastabų.</w:t>
      </w:r>
    </w:p>
    <w:tbl>
      <w:tblPr>
        <w:tblStyle w:val="TableGrid"/>
        <w:tblW w:w="0" w:type="auto"/>
        <w:tblLook w:val="04A0" w:firstRow="1" w:lastRow="0" w:firstColumn="1" w:lastColumn="0" w:noHBand="0" w:noVBand="1"/>
      </w:tblPr>
      <w:tblGrid>
        <w:gridCol w:w="14220"/>
      </w:tblGrid>
      <w:tr w:rsidR="00033634" w:rsidRPr="00D542B6" w14:paraId="51F6E471" w14:textId="77777777" w:rsidTr="00244142">
        <w:tc>
          <w:tcPr>
            <w:tcW w:w="14220" w:type="dxa"/>
          </w:tcPr>
          <w:p w14:paraId="6F1DC5A0" w14:textId="77777777" w:rsidR="00033634" w:rsidRPr="00D542B6" w:rsidRDefault="00033634" w:rsidP="00244142">
            <w:pPr>
              <w:rPr>
                <w:rFonts w:ascii="Calibri" w:hAnsi="Calibri"/>
                <w:sz w:val="24"/>
                <w:szCs w:val="24"/>
              </w:rPr>
            </w:pPr>
          </w:p>
          <w:p w14:paraId="6433790B" w14:textId="77777777" w:rsidR="00033634" w:rsidRPr="00D542B6" w:rsidRDefault="00033634" w:rsidP="00244142">
            <w:pPr>
              <w:rPr>
                <w:rFonts w:ascii="Calibri" w:hAnsi="Calibri"/>
                <w:sz w:val="24"/>
                <w:szCs w:val="24"/>
              </w:rPr>
            </w:pPr>
          </w:p>
          <w:p w14:paraId="25B786D2" w14:textId="77777777" w:rsidR="00033634" w:rsidRPr="00D542B6" w:rsidRDefault="00033634" w:rsidP="00244142">
            <w:pPr>
              <w:rPr>
                <w:rFonts w:ascii="Calibri" w:hAnsi="Calibri"/>
                <w:sz w:val="24"/>
                <w:szCs w:val="24"/>
              </w:rPr>
            </w:pPr>
          </w:p>
          <w:p w14:paraId="0CBBE861" w14:textId="77777777" w:rsidR="00033634" w:rsidRPr="00D542B6" w:rsidRDefault="00033634" w:rsidP="00244142">
            <w:pPr>
              <w:rPr>
                <w:rFonts w:ascii="Calibri" w:hAnsi="Calibri"/>
                <w:sz w:val="24"/>
                <w:szCs w:val="24"/>
              </w:rPr>
            </w:pPr>
          </w:p>
          <w:p w14:paraId="1FCE8CA9" w14:textId="77777777" w:rsidR="00033634" w:rsidRPr="00D542B6" w:rsidRDefault="00033634" w:rsidP="00244142">
            <w:pPr>
              <w:rPr>
                <w:rFonts w:ascii="Calibri" w:hAnsi="Calibri"/>
                <w:sz w:val="24"/>
                <w:szCs w:val="24"/>
              </w:rPr>
            </w:pPr>
          </w:p>
        </w:tc>
      </w:tr>
    </w:tbl>
    <w:p w14:paraId="07A6B3F9" w14:textId="460DA934" w:rsidR="00591B6D" w:rsidRPr="00D542B6" w:rsidRDefault="00591B6D" w:rsidP="00033634">
      <w:pPr>
        <w:rPr>
          <w:rFonts w:ascii="Calibri" w:hAnsi="Calibri"/>
          <w:sz w:val="24"/>
          <w:szCs w:val="24"/>
        </w:rPr>
      </w:pPr>
    </w:p>
    <w:p w14:paraId="1520FCD8" w14:textId="77777777" w:rsidR="00591B6D" w:rsidRPr="00D542B6" w:rsidRDefault="00591B6D">
      <w:pPr>
        <w:rPr>
          <w:rFonts w:ascii="Calibri" w:hAnsi="Calibri"/>
          <w:sz w:val="24"/>
          <w:szCs w:val="24"/>
        </w:rPr>
      </w:pPr>
      <w:r>
        <w:lastRenderedPageBreak/>
        <w:br w:type="page"/>
      </w:r>
    </w:p>
    <w:p w14:paraId="01190782" w14:textId="7AB48008" w:rsidR="00045BFB" w:rsidRPr="00A516CC" w:rsidRDefault="006C7829" w:rsidP="006C7829">
      <w:pPr>
        <w:pStyle w:val="Heading3"/>
        <w:shd w:val="clear" w:color="auto" w:fill="A6A6A6" w:themeFill="background1" w:themeFillShade="A6"/>
        <w:ind w:left="0"/>
        <w:rPr>
          <w:rFonts w:ascii="Calibri" w:hAnsi="Calibri"/>
          <w:color w:val="auto"/>
          <w:u w:val="none"/>
        </w:rPr>
      </w:pPr>
      <w:r>
        <w:rPr>
          <w:rFonts w:ascii="Calibri" w:hAnsi="Calibri"/>
          <w:color w:val="auto"/>
          <w:u w:val="none"/>
        </w:rPr>
        <w:lastRenderedPageBreak/>
        <w:t>B.2. skirsnis. Geresnis reikalavimų užtikrinimas. Sankcijų už vartotojų apsaugos taisyklių pažeidimus griežtinimas</w:t>
      </w:r>
    </w:p>
    <w:p w14:paraId="7875C840" w14:textId="47A88D3A" w:rsidR="009A163D" w:rsidRPr="0062103D" w:rsidRDefault="009A163D" w:rsidP="009A163D">
      <w:pPr>
        <w:rPr>
          <w:rFonts w:asciiTheme="minorHAnsi" w:hAnsiTheme="minorHAnsi"/>
          <w:sz w:val="24"/>
          <w:szCs w:val="24"/>
        </w:rPr>
      </w:pPr>
      <w:r>
        <w:rPr>
          <w:rFonts w:asciiTheme="minorHAnsi" w:hAnsiTheme="minorHAnsi"/>
          <w:b/>
          <w:sz w:val="24"/>
        </w:rPr>
        <w:t>Sankcijos</w:t>
      </w:r>
      <w:r>
        <w:rPr>
          <w:rFonts w:asciiTheme="minorHAnsi" w:hAnsiTheme="minorHAnsi"/>
          <w:sz w:val="24"/>
        </w:rPr>
        <w:t> – tai už vartotojų apsaugos taisyklių pažeidimą paskirta bausmė arba bausmė, kuri turi būti paskirta.</w:t>
      </w:r>
    </w:p>
    <w:p w14:paraId="599037A9" w14:textId="638A5027" w:rsidR="009A163D" w:rsidRPr="0062103D" w:rsidRDefault="009A163D" w:rsidP="009A163D">
      <w:pPr>
        <w:rPr>
          <w:rFonts w:asciiTheme="minorHAnsi" w:hAnsiTheme="minorHAnsi"/>
          <w:sz w:val="24"/>
          <w:szCs w:val="24"/>
        </w:rPr>
      </w:pPr>
      <w:r>
        <w:rPr>
          <w:rFonts w:asciiTheme="minorHAnsi" w:hAnsiTheme="minorHAnsi"/>
          <w:b/>
          <w:sz w:val="24"/>
        </w:rPr>
        <w:t>Baudos</w:t>
      </w:r>
      <w:r>
        <w:rPr>
          <w:rFonts w:asciiTheme="minorHAnsi" w:hAnsiTheme="minorHAnsi"/>
          <w:sz w:val="24"/>
        </w:rPr>
        <w:t xml:space="preserve"> reiškia pinigines sankcijas.</w:t>
      </w:r>
      <w:r w:rsidR="00C60CD0">
        <w:rPr>
          <w:rFonts w:asciiTheme="minorHAnsi" w:hAnsiTheme="minorHAnsi"/>
          <w:sz w:val="24"/>
        </w:rPr>
        <w:t xml:space="preserve"> </w:t>
      </w:r>
    </w:p>
    <w:p w14:paraId="0CB42457" w14:textId="77777777" w:rsidR="009A163D" w:rsidRPr="0062103D" w:rsidRDefault="009A163D" w:rsidP="009A163D">
      <w:pPr>
        <w:jc w:val="both"/>
        <w:rPr>
          <w:rFonts w:asciiTheme="minorHAnsi" w:hAnsiTheme="minorHAnsi"/>
          <w:sz w:val="24"/>
          <w:szCs w:val="24"/>
        </w:rPr>
      </w:pPr>
      <w:r>
        <w:rPr>
          <w:rFonts w:asciiTheme="minorHAnsi" w:hAnsiTheme="minorHAnsi"/>
          <w:sz w:val="24"/>
        </w:rPr>
        <w:t xml:space="preserve">Sankcijos už vartotojų apsaugos teisės nesilaikymą, kaip nustatyta nacionalinėje teisėje, ne visada yra pakankamai veiksmingos, proporcingos ir atgrasančios, kad padėtų užtikrinti prekiautojų daromų pažeidimų prevenciją, o tai yra žalinga vartotojams. Sankcijos yra svarbi nacionalinių vykdymo užtikrinimo sistemų dalis, nes jos turi įtakos tam, kokiu lygiu bus užtikrinamas atgrasomasis poveikis pasitelkiant viešas vykdymo priemones. Šiandien baudos už vartotojų apsaugos teisės pažeidimus valstybėse narėse yra labai skirtingos; tai galima pasakyti tiek apie jų apskaičiavimo būdą, tiek apie didžiausią leidžiamą jų dydį. </w:t>
      </w:r>
    </w:p>
    <w:p w14:paraId="2BDFAEC0" w14:textId="77D3E6AF" w:rsidR="00843B7D" w:rsidRPr="00A516CC" w:rsidRDefault="0021339D" w:rsidP="006C7829">
      <w:pPr>
        <w:pStyle w:val="Heading2"/>
        <w:rPr>
          <w:rFonts w:ascii="Calibri" w:hAnsi="Calibri"/>
          <w:b w:val="0"/>
          <w:bCs w:val="0"/>
          <w:sz w:val="24"/>
          <w:szCs w:val="24"/>
        </w:rPr>
      </w:pPr>
      <w:r>
        <w:rPr>
          <w:rFonts w:ascii="Calibri" w:hAnsi="Calibri"/>
          <w:sz w:val="24"/>
        </w:rPr>
        <w:t>1. Ar, jūsų manymu, jūsų šalyje nustatytos baudos už toliau nurodytus ES vartotojų apsaugos teisės pažeidimus paprastai yra proporcingos, palyginti su prekiautojų ekonomine galia (pvz., atsižvelgiant į apyvartą)?</w:t>
      </w:r>
      <w:r w:rsidR="00C60CD0">
        <w:rPr>
          <w:rFonts w:ascii="Calibri" w:hAnsi="Calibri"/>
          <w:sz w:val="24"/>
        </w:rPr>
        <w:t xml:space="preserve"> </w:t>
      </w:r>
    </w:p>
    <w:tbl>
      <w:tblPr>
        <w:tblpPr w:leftFromText="180" w:rightFromText="180" w:vertAnchor="text" w:horzAnchor="margin" w:tblpY="328"/>
        <w:tblW w:w="14220" w:type="dxa"/>
        <w:tblCellMar>
          <w:left w:w="0" w:type="dxa"/>
          <w:right w:w="0" w:type="dxa"/>
        </w:tblCellMar>
        <w:tblLook w:val="04A0" w:firstRow="1" w:lastRow="0" w:firstColumn="1" w:lastColumn="0" w:noHBand="0" w:noVBand="1"/>
      </w:tblPr>
      <w:tblGrid>
        <w:gridCol w:w="5383"/>
        <w:gridCol w:w="2095"/>
        <w:gridCol w:w="2350"/>
        <w:gridCol w:w="2760"/>
        <w:gridCol w:w="1632"/>
      </w:tblGrid>
      <w:tr w:rsidR="00F127C7" w:rsidRPr="00A516CC" w14:paraId="0119078D" w14:textId="77777777" w:rsidTr="0026561C">
        <w:tc>
          <w:tcPr>
            <w:tcW w:w="5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90787" w14:textId="77777777" w:rsidR="00F127C7" w:rsidRPr="00A516CC" w:rsidRDefault="00F127C7" w:rsidP="00F127C7">
            <w:pPr>
              <w:jc w:val="both"/>
              <w:rPr>
                <w:rFonts w:ascii="Calibri" w:hAnsi="Calibri"/>
                <w:b/>
                <w:bCs/>
                <w:sz w:val="24"/>
                <w:szCs w:val="24"/>
              </w:rPr>
            </w:pP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8" w14:textId="62D1D2C3" w:rsidR="00F127C7" w:rsidRPr="00A516CC" w:rsidRDefault="00E0502F" w:rsidP="004767DB">
            <w:pPr>
              <w:rPr>
                <w:rFonts w:ascii="Calibri" w:hAnsi="Calibri"/>
                <w:b/>
                <w:bCs/>
                <w:sz w:val="24"/>
                <w:szCs w:val="24"/>
              </w:rPr>
            </w:pPr>
            <w:r>
              <w:rPr>
                <w:rFonts w:ascii="Calibri" w:hAnsi="Calibri"/>
                <w:sz w:val="24"/>
              </w:rPr>
              <w:t xml:space="preserve">Taip, baudos yra proporcingos </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9" w14:textId="77777777" w:rsidR="00F127C7" w:rsidRPr="00A516CC" w:rsidRDefault="0059183A" w:rsidP="0026561C">
            <w:pPr>
              <w:rPr>
                <w:rFonts w:ascii="Calibri" w:hAnsi="Calibri"/>
                <w:b/>
                <w:bCs/>
                <w:sz w:val="24"/>
                <w:szCs w:val="24"/>
              </w:rPr>
            </w:pPr>
            <w:r>
              <w:rPr>
                <w:rFonts w:ascii="Calibri" w:hAnsi="Calibri"/>
                <w:sz w:val="24"/>
              </w:rPr>
              <w:t xml:space="preserve">Ne, baudos yra pernelyg didelės ekonominiu požiūriu silpnesnėms įmonėms </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A" w14:textId="77777777" w:rsidR="00F127C7" w:rsidRPr="00A516CC" w:rsidRDefault="0059183A" w:rsidP="00F127C7">
            <w:pPr>
              <w:jc w:val="both"/>
              <w:rPr>
                <w:rFonts w:ascii="Calibri" w:hAnsi="Calibri"/>
                <w:b/>
                <w:bCs/>
                <w:sz w:val="24"/>
                <w:szCs w:val="24"/>
              </w:rPr>
            </w:pPr>
            <w:r>
              <w:rPr>
                <w:rFonts w:ascii="Calibri" w:hAnsi="Calibri"/>
                <w:sz w:val="24"/>
              </w:rPr>
              <w:t xml:space="preserve">Ne, baudos yra pernelyg mažos ekonominiu požiūriu stiprioms įmonėms </w:t>
            </w:r>
          </w:p>
        </w:tc>
        <w:tc>
          <w:tcPr>
            <w:tcW w:w="1632" w:type="dxa"/>
            <w:tcBorders>
              <w:top w:val="single" w:sz="8" w:space="0" w:color="auto"/>
              <w:left w:val="nil"/>
              <w:bottom w:val="single" w:sz="8" w:space="0" w:color="auto"/>
              <w:right w:val="single" w:sz="8" w:space="0" w:color="auto"/>
            </w:tcBorders>
          </w:tcPr>
          <w:p w14:paraId="0119078B" w14:textId="77777777" w:rsidR="00E0502F" w:rsidRPr="00A516CC" w:rsidRDefault="00E0502F" w:rsidP="00E0502F">
            <w:pPr>
              <w:jc w:val="both"/>
              <w:rPr>
                <w:rFonts w:ascii="Calibri" w:hAnsi="Calibri"/>
                <w:sz w:val="24"/>
                <w:szCs w:val="24"/>
              </w:rPr>
            </w:pPr>
            <w:r>
              <w:rPr>
                <w:rFonts w:ascii="Calibri" w:hAnsi="Calibri"/>
                <w:sz w:val="24"/>
              </w:rPr>
              <w:t>Nežinau</w:t>
            </w:r>
          </w:p>
          <w:p w14:paraId="0119078C" w14:textId="77777777" w:rsidR="00E0502F" w:rsidRPr="00A516CC" w:rsidRDefault="00E0502F" w:rsidP="00E0502F">
            <w:pPr>
              <w:jc w:val="both"/>
              <w:rPr>
                <w:rFonts w:ascii="Calibri" w:hAnsi="Calibri"/>
                <w:sz w:val="24"/>
                <w:szCs w:val="24"/>
              </w:rPr>
            </w:pPr>
          </w:p>
        </w:tc>
      </w:tr>
      <w:tr w:rsidR="00F127C7" w:rsidRPr="00A516CC" w14:paraId="01190794"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8E" w14:textId="2D652775" w:rsidR="0007601B" w:rsidRPr="00A516CC" w:rsidRDefault="00F127C7" w:rsidP="0002004D">
            <w:pPr>
              <w:jc w:val="both"/>
              <w:rPr>
                <w:rStyle w:val="Hyperlink"/>
                <w:rFonts w:ascii="Calibri" w:hAnsi="Calibri"/>
                <w:color w:val="auto"/>
                <w:sz w:val="24"/>
                <w:szCs w:val="24"/>
              </w:rPr>
            </w:pPr>
            <w:r>
              <w:rPr>
                <w:rFonts w:ascii="Calibri" w:hAnsi="Calibri"/>
                <w:sz w:val="24"/>
              </w:rPr>
              <w:t xml:space="preserve">Nesąžiningų standartinių sutarties sąlygų, kuriomis pažeidžiama Nesąžiningų sutarties sąlygų direktyva </w:t>
            </w:r>
            <w:hyperlink r:id="rId16">
              <w:r>
                <w:rPr>
                  <w:rStyle w:val="Hyperlink"/>
                  <w:rFonts w:ascii="Calibri" w:hAnsi="Calibri"/>
                  <w:color w:val="auto"/>
                  <w:sz w:val="24"/>
                </w:rPr>
                <w:t>93/13/EEB</w:t>
              </w:r>
            </w:hyperlink>
            <w:r>
              <w:t>, taikymas.</w:t>
            </w:r>
            <w:r w:rsidR="00C60CD0">
              <w:rPr>
                <w:rStyle w:val="Hyperlink"/>
                <w:rFonts w:ascii="Calibri" w:hAnsi="Calibri"/>
                <w:color w:val="auto"/>
                <w:sz w:val="24"/>
              </w:rPr>
              <w:t xml:space="preserve"> </w:t>
            </w:r>
          </w:p>
          <w:p w14:paraId="0119078F" w14:textId="37CA1239" w:rsidR="00F127C7" w:rsidRPr="00A516CC" w:rsidRDefault="00E27816" w:rsidP="0024168A">
            <w:pPr>
              <w:jc w:val="both"/>
              <w:rPr>
                <w:rFonts w:ascii="Calibri" w:hAnsi="Calibri"/>
                <w:sz w:val="24"/>
                <w:u w:val="single"/>
              </w:rPr>
            </w:pPr>
            <w:r>
              <w:rPr>
                <w:rFonts w:ascii="Calibri" w:hAnsi="Calibri"/>
                <w:sz w:val="24"/>
              </w:rPr>
              <w:t>(Nesąžiningos sutarties sąlygos pavyzdys: sąlyga, kuria panaikinama vartotojo teisė iškelti bylą teisme kilus nesutarimų su prekiautoju.)</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0" w14:textId="77777777" w:rsidR="00F127C7" w:rsidRPr="00A516CC" w:rsidRDefault="00F127C7"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1" w14:textId="77777777" w:rsidR="00F127C7" w:rsidRPr="00A516CC" w:rsidRDefault="00F127C7"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92" w14:textId="77777777" w:rsidR="00F127C7" w:rsidRPr="00A516CC" w:rsidRDefault="00F127C7"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14:paraId="01190793" w14:textId="77777777" w:rsidR="00E0502F" w:rsidRPr="00A516CC" w:rsidRDefault="00E0502F" w:rsidP="00F127C7">
            <w:pPr>
              <w:jc w:val="both"/>
              <w:rPr>
                <w:rFonts w:ascii="Calibri" w:hAnsi="Calibri"/>
                <w:b/>
                <w:bCs/>
                <w:sz w:val="24"/>
                <w:szCs w:val="24"/>
              </w:rPr>
            </w:pPr>
          </w:p>
        </w:tc>
      </w:tr>
      <w:tr w:rsidR="00F127C7" w:rsidRPr="00A516CC" w14:paraId="0119079B"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95" w14:textId="5F21B095" w:rsidR="0007601B" w:rsidRPr="00A516CC" w:rsidRDefault="00F127C7" w:rsidP="0002004D">
            <w:pPr>
              <w:jc w:val="both"/>
              <w:rPr>
                <w:rStyle w:val="Hyperlink"/>
                <w:rFonts w:ascii="Calibri" w:hAnsi="Calibri"/>
                <w:color w:val="auto"/>
                <w:sz w:val="24"/>
                <w:szCs w:val="24"/>
              </w:rPr>
            </w:pPr>
            <w:r>
              <w:rPr>
                <w:rFonts w:ascii="Calibri" w:hAnsi="Calibri"/>
                <w:sz w:val="24"/>
              </w:rPr>
              <w:lastRenderedPageBreak/>
              <w:t xml:space="preserve">Nesąžiningos komercinės praktikos, kuria pažeidžiama Nesąžiningos komercinės praktikos direktyva </w:t>
            </w:r>
            <w:hyperlink r:id="rId17">
              <w:r>
                <w:rPr>
                  <w:rStyle w:val="Hyperlink"/>
                  <w:rFonts w:ascii="Calibri" w:hAnsi="Calibri"/>
                  <w:color w:val="auto"/>
                  <w:sz w:val="24"/>
                </w:rPr>
                <w:t>2005/29/EB</w:t>
              </w:r>
            </w:hyperlink>
            <w:r>
              <w:t>, vykdymas.</w:t>
            </w:r>
            <w:r>
              <w:rPr>
                <w:rStyle w:val="Hyperlink"/>
                <w:rFonts w:ascii="Calibri" w:hAnsi="Calibri"/>
                <w:color w:val="auto"/>
                <w:sz w:val="24"/>
              </w:rPr>
              <w:t xml:space="preserve"> </w:t>
            </w:r>
          </w:p>
          <w:p w14:paraId="01190796" w14:textId="16983B62" w:rsidR="00F127C7" w:rsidRPr="00A516CC" w:rsidRDefault="0059183A" w:rsidP="005D6D76">
            <w:pPr>
              <w:jc w:val="both"/>
              <w:rPr>
                <w:rFonts w:ascii="Calibri" w:hAnsi="Calibri"/>
                <w:b/>
                <w:bCs/>
                <w:sz w:val="24"/>
                <w:szCs w:val="24"/>
              </w:rPr>
            </w:pPr>
            <w:r>
              <w:rPr>
                <w:rFonts w:ascii="Calibri" w:hAnsi="Calibri"/>
                <w:sz w:val="24"/>
              </w:rPr>
              <w:t>(Nesąžiningos komercinės praktikos pavyzdys: nepageidaujami nuolatiniai telefono skambučiai vartotojui siūlant įsigyti kokią nors prekę / paslaugą.)</w:t>
            </w:r>
            <w:r w:rsidR="00C60CD0">
              <w:rPr>
                <w:rFonts w:ascii="Calibri" w:hAnsi="Calibri"/>
                <w:sz w:val="24"/>
              </w:rPr>
              <w:t xml:space="preserve"> </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7" w14:textId="77777777" w:rsidR="00F127C7" w:rsidRPr="00A516CC" w:rsidRDefault="00F127C7"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8" w14:textId="77777777" w:rsidR="00F127C7" w:rsidRPr="00A516CC" w:rsidRDefault="00F127C7"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99" w14:textId="77777777" w:rsidR="00F127C7" w:rsidRPr="00A516CC" w:rsidRDefault="00F127C7"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14:paraId="0119079A" w14:textId="77777777" w:rsidR="00E0502F" w:rsidRPr="00A516CC" w:rsidRDefault="00E0502F" w:rsidP="00F127C7">
            <w:pPr>
              <w:jc w:val="both"/>
              <w:rPr>
                <w:rFonts w:ascii="Calibri" w:hAnsi="Calibri"/>
                <w:b/>
                <w:bCs/>
                <w:sz w:val="24"/>
                <w:szCs w:val="24"/>
              </w:rPr>
            </w:pPr>
          </w:p>
        </w:tc>
      </w:tr>
      <w:tr w:rsidR="00F127C7" w:rsidRPr="008F27AB" w14:paraId="011907A2"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9C" w14:textId="68019698" w:rsidR="00D86956" w:rsidRPr="008F27AB" w:rsidRDefault="0026790A" w:rsidP="00D86956">
            <w:pPr>
              <w:jc w:val="both"/>
              <w:rPr>
                <w:rStyle w:val="Hyperlink"/>
                <w:rFonts w:ascii="Calibri" w:hAnsi="Calibri"/>
                <w:color w:val="auto"/>
                <w:sz w:val="24"/>
                <w:szCs w:val="24"/>
              </w:rPr>
            </w:pPr>
            <w:r>
              <w:rPr>
                <w:rFonts w:ascii="Calibri" w:hAnsi="Calibri"/>
                <w:sz w:val="24"/>
              </w:rPr>
              <w:t xml:space="preserve">Pareigos prieš sudarant sutartį pateikti informaciją nevykdymas arba kitas Vartotojų teisių direktyvos </w:t>
            </w:r>
            <w:hyperlink r:id="rId18">
              <w:r>
                <w:rPr>
                  <w:rStyle w:val="Hyperlink"/>
                  <w:rFonts w:ascii="Calibri" w:hAnsi="Calibri"/>
                  <w:color w:val="auto"/>
                  <w:sz w:val="24"/>
                </w:rPr>
                <w:t>2011/83/ES</w:t>
              </w:r>
            </w:hyperlink>
            <w:r>
              <w:t xml:space="preserve"> pažeidimas.</w:t>
            </w:r>
            <w:r>
              <w:rPr>
                <w:rStyle w:val="Hyperlink"/>
                <w:rFonts w:ascii="Calibri" w:hAnsi="Calibri"/>
                <w:color w:val="auto"/>
                <w:sz w:val="24"/>
              </w:rPr>
              <w:t xml:space="preserve"> </w:t>
            </w:r>
          </w:p>
          <w:p w14:paraId="0119079D" w14:textId="09437017" w:rsidR="00F127C7" w:rsidRPr="008F27AB" w:rsidRDefault="00E27816" w:rsidP="00ED6517">
            <w:pPr>
              <w:jc w:val="both"/>
              <w:rPr>
                <w:rFonts w:ascii="Calibri" w:hAnsi="Calibri"/>
                <w:b/>
                <w:bCs/>
                <w:sz w:val="24"/>
                <w:szCs w:val="24"/>
              </w:rPr>
            </w:pPr>
            <w:r>
              <w:rPr>
                <w:rFonts w:ascii="Calibri" w:hAnsi="Calibri"/>
                <w:sz w:val="24"/>
              </w:rPr>
              <w:t>(Vartotojų teisių direktyvos pažeidimo pavyzdys: pareigos pateikti vartotojams privalomą informaciją apie produktą nevykdymas.)</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E" w14:textId="77777777" w:rsidR="00F127C7" w:rsidRPr="008F27AB" w:rsidRDefault="00F127C7"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F" w14:textId="77777777" w:rsidR="00F127C7" w:rsidRPr="008F27AB" w:rsidRDefault="00F127C7"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A0" w14:textId="77777777" w:rsidR="00F127C7" w:rsidRPr="008F27AB" w:rsidRDefault="00F127C7"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14:paraId="011907A1" w14:textId="77777777" w:rsidR="00E0502F" w:rsidRPr="008F27AB" w:rsidRDefault="00E0502F" w:rsidP="00F127C7">
            <w:pPr>
              <w:jc w:val="both"/>
              <w:rPr>
                <w:rFonts w:ascii="Calibri" w:hAnsi="Calibri"/>
                <w:b/>
                <w:bCs/>
                <w:sz w:val="24"/>
                <w:szCs w:val="24"/>
              </w:rPr>
            </w:pPr>
          </w:p>
        </w:tc>
      </w:tr>
      <w:tr w:rsidR="000C5E10" w:rsidRPr="008F27AB" w14:paraId="011907A9" w14:textId="77777777" w:rsidTr="006C7829">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A3" w14:textId="2497DAFC" w:rsidR="00E27816" w:rsidRPr="008F27AB" w:rsidRDefault="00E27816" w:rsidP="00E17697">
            <w:pPr>
              <w:jc w:val="both"/>
              <w:rPr>
                <w:rStyle w:val="Hyperlink"/>
                <w:rFonts w:ascii="Calibri" w:hAnsi="Calibri"/>
                <w:color w:val="auto"/>
                <w:sz w:val="24"/>
                <w:szCs w:val="24"/>
              </w:rPr>
            </w:pPr>
            <w:r>
              <w:rPr>
                <w:rFonts w:ascii="Calibri" w:hAnsi="Calibri"/>
                <w:sz w:val="24"/>
              </w:rPr>
              <w:t xml:space="preserve">Prekių pardavimo ir garantijų direktyvos </w:t>
            </w:r>
            <w:hyperlink r:id="rId19">
              <w:r>
                <w:rPr>
                  <w:rStyle w:val="Hyperlink"/>
                  <w:rFonts w:ascii="Calibri" w:hAnsi="Calibri"/>
                  <w:color w:val="auto"/>
                  <w:sz w:val="24"/>
                </w:rPr>
                <w:t>1999/44/EB</w:t>
              </w:r>
            </w:hyperlink>
            <w:r>
              <w:t xml:space="preserve"> pažeidimai.</w:t>
            </w:r>
          </w:p>
          <w:p w14:paraId="011907A4" w14:textId="3C34915D" w:rsidR="00F127C7" w:rsidRPr="008F27AB" w:rsidRDefault="00C0277C" w:rsidP="001A18E8">
            <w:pPr>
              <w:jc w:val="both"/>
              <w:rPr>
                <w:rFonts w:ascii="Calibri" w:hAnsi="Calibri"/>
                <w:sz w:val="24"/>
              </w:rPr>
            </w:pPr>
            <w:r>
              <w:rPr>
                <w:rFonts w:ascii="Calibri" w:hAnsi="Calibri"/>
                <w:sz w:val="24"/>
              </w:rPr>
              <w:t>(Prekių pardavimo ir garantijų direktyvos pažeidimo pavyzdys: pareigos užtikrinti teisių gynimo priemones tuo atveju, kai parduodamas brokuotas produktas, nevykdymas.)</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A5" w14:textId="77777777" w:rsidR="00F127C7" w:rsidRPr="008F27AB" w:rsidRDefault="00F127C7"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A6" w14:textId="77777777" w:rsidR="00F127C7" w:rsidRPr="008F27AB" w:rsidRDefault="00F127C7"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A7" w14:textId="77777777" w:rsidR="00F127C7" w:rsidRPr="008F27AB" w:rsidRDefault="00F127C7"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14:paraId="011907A8" w14:textId="77777777" w:rsidR="00E0502F" w:rsidRPr="008F27AB" w:rsidRDefault="00E0502F" w:rsidP="00F127C7">
            <w:pPr>
              <w:jc w:val="both"/>
              <w:rPr>
                <w:rFonts w:ascii="Calibri" w:hAnsi="Calibri"/>
                <w:b/>
                <w:bCs/>
                <w:sz w:val="24"/>
                <w:szCs w:val="24"/>
              </w:rPr>
            </w:pPr>
          </w:p>
        </w:tc>
      </w:tr>
      <w:tr w:rsidR="000C5E10" w:rsidRPr="008F27AB" w14:paraId="011907AF" w14:textId="77777777" w:rsidTr="006C7829">
        <w:tc>
          <w:tcPr>
            <w:tcW w:w="538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11907AA" w14:textId="6F860438" w:rsidR="007514D2" w:rsidRPr="0011787C" w:rsidRDefault="004767DB" w:rsidP="004767DB">
            <w:pPr>
              <w:jc w:val="both"/>
              <w:rPr>
                <w:rFonts w:asciiTheme="minorHAnsi" w:hAnsiTheme="minorHAnsi"/>
                <w:b/>
                <w:bCs/>
                <w:sz w:val="24"/>
                <w:szCs w:val="24"/>
              </w:rPr>
            </w:pPr>
            <w:r>
              <w:rPr>
                <w:rFonts w:ascii="Calibri" w:hAnsi="Calibri"/>
                <w:sz w:val="24"/>
              </w:rPr>
              <w:t xml:space="preserve">Pareigos nurodyti produkto vieneto (pvz., litro arba kilogramo) kainą nevykdymas taip pažeidžiant Kainų nurodymo direktyvą </w:t>
            </w:r>
            <w:hyperlink r:id="rId20">
              <w:r>
                <w:rPr>
                  <w:rStyle w:val="Hyperlink"/>
                  <w:rFonts w:ascii="Calibri" w:hAnsi="Calibri"/>
                  <w:color w:val="auto"/>
                  <w:sz w:val="24"/>
                </w:rPr>
                <w:t>98/6/EB</w:t>
              </w:r>
            </w:hyperlink>
            <w:r>
              <w:t>.</w:t>
            </w:r>
          </w:p>
        </w:tc>
        <w:tc>
          <w:tcPr>
            <w:tcW w:w="2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B" w14:textId="77777777" w:rsidR="00F127C7" w:rsidRPr="008F27AB" w:rsidRDefault="00F127C7" w:rsidP="00F127C7">
            <w:pPr>
              <w:jc w:val="both"/>
              <w:rPr>
                <w:rFonts w:ascii="Calibri" w:hAnsi="Calibri"/>
                <w:b/>
                <w:bCs/>
                <w:sz w:val="24"/>
                <w:szCs w:val="24"/>
              </w:rPr>
            </w:pPr>
          </w:p>
        </w:tc>
        <w:tc>
          <w:tcPr>
            <w:tcW w:w="23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C" w14:textId="77777777" w:rsidR="00F127C7" w:rsidRPr="008F27AB" w:rsidRDefault="00F127C7" w:rsidP="00F127C7">
            <w:pPr>
              <w:jc w:val="both"/>
              <w:rPr>
                <w:rFonts w:ascii="Calibri" w:hAnsi="Calibri"/>
                <w:b/>
                <w:bCs/>
                <w:sz w:val="24"/>
                <w:szCs w:val="24"/>
              </w:rPr>
            </w:pPr>
          </w:p>
        </w:tc>
        <w:tc>
          <w:tcPr>
            <w:tcW w:w="2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D" w14:textId="77777777" w:rsidR="00F127C7" w:rsidRPr="008F27AB" w:rsidRDefault="00F127C7" w:rsidP="00F127C7">
            <w:pPr>
              <w:jc w:val="both"/>
              <w:rPr>
                <w:rFonts w:ascii="Calibri" w:hAnsi="Calibri"/>
                <w:b/>
                <w:bCs/>
                <w:sz w:val="24"/>
                <w:szCs w:val="24"/>
              </w:rPr>
            </w:pPr>
          </w:p>
        </w:tc>
        <w:tc>
          <w:tcPr>
            <w:tcW w:w="1632" w:type="dxa"/>
            <w:tcBorders>
              <w:top w:val="single" w:sz="8" w:space="0" w:color="auto"/>
              <w:left w:val="nil"/>
              <w:bottom w:val="single" w:sz="4" w:space="0" w:color="auto"/>
              <w:right w:val="single" w:sz="8" w:space="0" w:color="auto"/>
            </w:tcBorders>
          </w:tcPr>
          <w:p w14:paraId="011907AE" w14:textId="77777777" w:rsidR="00E0502F" w:rsidRPr="008F27AB" w:rsidRDefault="00E0502F" w:rsidP="00F127C7">
            <w:pPr>
              <w:jc w:val="both"/>
              <w:rPr>
                <w:rFonts w:ascii="Calibri" w:hAnsi="Calibri"/>
                <w:b/>
                <w:bCs/>
                <w:sz w:val="24"/>
                <w:szCs w:val="24"/>
              </w:rPr>
            </w:pPr>
          </w:p>
        </w:tc>
      </w:tr>
    </w:tbl>
    <w:p w14:paraId="0AF12F10" w14:textId="77777777" w:rsidR="00207E99" w:rsidRPr="008F27AB" w:rsidRDefault="00207E99" w:rsidP="00B30AA7">
      <w:pPr>
        <w:jc w:val="both"/>
        <w:rPr>
          <w:rFonts w:ascii="Calibri" w:hAnsi="Calibri"/>
          <w:sz w:val="24"/>
          <w:szCs w:val="24"/>
        </w:rPr>
      </w:pPr>
    </w:p>
    <w:p w14:paraId="011907C0" w14:textId="57DDF81B" w:rsidR="009E08B4" w:rsidRDefault="00BB6D8C" w:rsidP="003F7D82">
      <w:pPr>
        <w:jc w:val="both"/>
        <w:rPr>
          <w:rFonts w:ascii="Calibri" w:hAnsi="Calibri"/>
          <w:sz w:val="24"/>
        </w:rPr>
      </w:pPr>
      <w:r>
        <w:rPr>
          <w:rFonts w:ascii="Calibri" w:hAnsi="Calibri"/>
          <w:sz w:val="24"/>
        </w:rPr>
        <w:lastRenderedPageBreak/>
        <w:br/>
      </w:r>
    </w:p>
    <w:p w14:paraId="798413A3" w14:textId="77777777" w:rsidR="00BB6D8C" w:rsidRDefault="00BB6D8C" w:rsidP="003F7D82">
      <w:pPr>
        <w:jc w:val="both"/>
        <w:rPr>
          <w:rFonts w:ascii="Calibri" w:hAnsi="Calibri"/>
          <w:sz w:val="24"/>
        </w:rPr>
      </w:pPr>
    </w:p>
    <w:p w14:paraId="7D923FFD" w14:textId="6ADE084C" w:rsidR="002A3744" w:rsidRPr="008F27AB" w:rsidRDefault="00BB6D8C" w:rsidP="003F7D82">
      <w:pPr>
        <w:jc w:val="both"/>
        <w:rPr>
          <w:rFonts w:ascii="Calibri" w:hAnsi="Calibri"/>
          <w:b/>
          <w:sz w:val="24"/>
        </w:rPr>
      </w:pPr>
      <w:r>
        <w:rPr>
          <w:rFonts w:ascii="Calibri" w:hAnsi="Calibri"/>
          <w:b/>
          <w:sz w:val="24"/>
        </w:rPr>
        <w:t>2. Kurios iš toliau nurodytų priemonių, jūsų manymu, yra proporcingiausios, veiksmingiausios ir labiausiai atgrasančios, atsižvelgiant į prekiautojo ekonominę galią (pvz., pagal apyvartą)? (Pasirinkite vieną atsakymo variantą)</w:t>
      </w:r>
    </w:p>
    <w:p w14:paraId="7009CF40" w14:textId="0F7F8B2E" w:rsidR="000D5FB2" w:rsidRPr="008F27AB" w:rsidRDefault="00E522AB" w:rsidP="00937EC1">
      <w:pPr>
        <w:pStyle w:val="ListParagraph"/>
        <w:numPr>
          <w:ilvl w:val="0"/>
          <w:numId w:val="22"/>
        </w:numPr>
        <w:rPr>
          <w:rFonts w:ascii="Calibri" w:hAnsi="Calibri"/>
          <w:sz w:val="24"/>
          <w:szCs w:val="24"/>
        </w:rPr>
      </w:pPr>
      <w:r>
        <w:rPr>
          <w:rFonts w:ascii="Calibri" w:hAnsi="Calibri"/>
          <w:sz w:val="24"/>
        </w:rPr>
        <w:t xml:space="preserve">Maksimalus baudų dydis išreiškiamas </w:t>
      </w:r>
      <w:r>
        <w:rPr>
          <w:rFonts w:ascii="Calibri" w:hAnsi="Calibri"/>
          <w:b/>
          <w:sz w:val="24"/>
        </w:rPr>
        <w:t>absoliučia vienkartine suma (pvz., maksimalus baudos dydis gali būti 100 000 EUR)</w:t>
      </w:r>
      <w:r>
        <w:rPr>
          <w:rFonts w:ascii="Calibri" w:hAnsi="Calibri"/>
          <w:sz w:val="24"/>
        </w:rPr>
        <w:t xml:space="preserve"> </w:t>
      </w:r>
    </w:p>
    <w:p w14:paraId="745B1E9B" w14:textId="1CF466BA" w:rsidR="00E522AB" w:rsidRPr="008F27AB" w:rsidRDefault="00E522AB" w:rsidP="00937EC1">
      <w:pPr>
        <w:pStyle w:val="ListParagraph"/>
        <w:numPr>
          <w:ilvl w:val="0"/>
          <w:numId w:val="22"/>
        </w:numPr>
        <w:rPr>
          <w:rFonts w:ascii="Calibri" w:hAnsi="Calibri"/>
          <w:sz w:val="24"/>
          <w:szCs w:val="24"/>
        </w:rPr>
      </w:pPr>
      <w:r>
        <w:rPr>
          <w:rFonts w:ascii="Calibri" w:hAnsi="Calibri"/>
          <w:sz w:val="24"/>
        </w:rPr>
        <w:t xml:space="preserve">Maksimalus baudų dydis išreiškiamas </w:t>
      </w:r>
      <w:r>
        <w:rPr>
          <w:rFonts w:ascii="Calibri" w:hAnsi="Calibri"/>
          <w:b/>
          <w:sz w:val="24"/>
        </w:rPr>
        <w:t>prekiautojo apyvartos procentine dalimi</w:t>
      </w:r>
      <w:r>
        <w:rPr>
          <w:rFonts w:ascii="Calibri" w:hAnsi="Calibri"/>
          <w:sz w:val="24"/>
        </w:rPr>
        <w:t xml:space="preserve"> (pvz., maksimali bauda gali būti ne didesnė kaip X % prekiautojo apyvartos)</w:t>
      </w:r>
    </w:p>
    <w:p w14:paraId="011907C1" w14:textId="539D357B" w:rsidR="003F7D82" w:rsidRPr="008F27AB" w:rsidRDefault="00E522AB" w:rsidP="00937EC1">
      <w:pPr>
        <w:pStyle w:val="ListParagraph"/>
        <w:numPr>
          <w:ilvl w:val="0"/>
          <w:numId w:val="22"/>
        </w:numPr>
        <w:rPr>
          <w:rFonts w:ascii="Calibri" w:hAnsi="Calibri"/>
          <w:sz w:val="24"/>
          <w:szCs w:val="24"/>
        </w:rPr>
      </w:pPr>
      <w:r>
        <w:rPr>
          <w:rFonts w:ascii="Calibri" w:hAnsi="Calibri"/>
          <w:sz w:val="24"/>
        </w:rPr>
        <w:t>Didžiausias leidžiamas baudų dydis yra išreikštas</w:t>
      </w:r>
      <w:r>
        <w:rPr>
          <w:rFonts w:ascii="Calibri" w:hAnsi="Calibri"/>
          <w:b/>
          <w:sz w:val="24"/>
        </w:rPr>
        <w:t xml:space="preserve"> absoliučia suma arba prekiautojo apyvartos procentine dalimi</w:t>
      </w:r>
      <w:r>
        <w:rPr>
          <w:rFonts w:ascii="Calibri" w:hAnsi="Calibri"/>
          <w:sz w:val="24"/>
        </w:rPr>
        <w:t>, priklausomai nuo to, kuri vertė yra didesnė (pvz., iki 100 000 EUR arba iki X procentų prekiautojo apyvartos, priklausomai nuo to, kuri vertė yra didesnė)</w:t>
      </w:r>
    </w:p>
    <w:p w14:paraId="370DA0F7" w14:textId="77777777" w:rsidR="00287348" w:rsidRPr="00586C73" w:rsidRDefault="00E522AB" w:rsidP="00937EC1">
      <w:pPr>
        <w:pStyle w:val="ListParagraph"/>
        <w:numPr>
          <w:ilvl w:val="0"/>
          <w:numId w:val="22"/>
        </w:numPr>
        <w:rPr>
          <w:rFonts w:ascii="Calibri" w:hAnsi="Calibri"/>
          <w:b/>
          <w:sz w:val="24"/>
        </w:rPr>
      </w:pPr>
      <w:r>
        <w:rPr>
          <w:rFonts w:ascii="Calibri" w:hAnsi="Calibri"/>
          <w:sz w:val="24"/>
        </w:rPr>
        <w:t>Kita (paaiškinkite toliau pateikiamame langelyje)</w:t>
      </w:r>
    </w:p>
    <w:tbl>
      <w:tblPr>
        <w:tblStyle w:val="TableGrid"/>
        <w:tblW w:w="0" w:type="auto"/>
        <w:tblInd w:w="720" w:type="dxa"/>
        <w:tblLook w:val="04A0" w:firstRow="1" w:lastRow="0" w:firstColumn="1" w:lastColumn="0" w:noHBand="0" w:noVBand="1"/>
      </w:tblPr>
      <w:tblGrid>
        <w:gridCol w:w="13500"/>
      </w:tblGrid>
      <w:tr w:rsidR="00287348" w14:paraId="386C848A" w14:textId="77777777" w:rsidTr="00287348">
        <w:tc>
          <w:tcPr>
            <w:tcW w:w="14220" w:type="dxa"/>
          </w:tcPr>
          <w:p w14:paraId="62F1401F" w14:textId="77777777" w:rsidR="00287348" w:rsidRDefault="00287348" w:rsidP="00287348">
            <w:pPr>
              <w:pStyle w:val="ListParagraph"/>
              <w:ind w:left="0"/>
              <w:rPr>
                <w:rFonts w:ascii="Calibri" w:hAnsi="Calibri"/>
                <w:sz w:val="24"/>
                <w:szCs w:val="24"/>
              </w:rPr>
            </w:pPr>
          </w:p>
          <w:p w14:paraId="59EEC79C" w14:textId="77777777" w:rsidR="00BB6D8C" w:rsidRDefault="00BB6D8C" w:rsidP="00287348">
            <w:pPr>
              <w:pStyle w:val="ListParagraph"/>
              <w:ind w:left="0"/>
              <w:rPr>
                <w:rFonts w:ascii="Calibri" w:hAnsi="Calibri"/>
                <w:sz w:val="24"/>
                <w:szCs w:val="24"/>
              </w:rPr>
            </w:pPr>
          </w:p>
        </w:tc>
      </w:tr>
    </w:tbl>
    <w:p w14:paraId="32B0E4BC" w14:textId="20E4FAE0" w:rsidR="00E522AB" w:rsidRPr="008F27AB" w:rsidRDefault="00E522AB" w:rsidP="00586C73">
      <w:pPr>
        <w:pStyle w:val="ListParagraph"/>
        <w:rPr>
          <w:rFonts w:ascii="Calibri" w:hAnsi="Calibri"/>
          <w:b/>
          <w:sz w:val="24"/>
        </w:rPr>
      </w:pPr>
      <w:r>
        <w:tab/>
      </w:r>
    </w:p>
    <w:p w14:paraId="011907EE" w14:textId="3271C317" w:rsidR="008A7240" w:rsidRPr="008F27AB" w:rsidRDefault="002C31CC" w:rsidP="008A7240">
      <w:pPr>
        <w:jc w:val="both"/>
        <w:rPr>
          <w:rFonts w:ascii="Calibri" w:hAnsi="Calibri"/>
          <w:b/>
          <w:sz w:val="24"/>
          <w:szCs w:val="24"/>
        </w:rPr>
      </w:pPr>
      <w:r>
        <w:rPr>
          <w:rFonts w:ascii="Calibri" w:hAnsi="Calibri"/>
          <w:b/>
          <w:sz w:val="24"/>
        </w:rPr>
        <w:t xml:space="preserve">3. Kokį poveikį ES vartotojų apsaugos teisėje nustatytų sankcijų sugriežtinimas, jūsų manymu, turėtų toliau nurodytiems aspektams? </w:t>
      </w:r>
    </w:p>
    <w:tbl>
      <w:tblPr>
        <w:tblStyle w:val="TableGrid12"/>
        <w:tblW w:w="14148" w:type="dxa"/>
        <w:tblLayout w:type="fixed"/>
        <w:tblLook w:val="04A0" w:firstRow="1" w:lastRow="0" w:firstColumn="1" w:lastColumn="0" w:noHBand="0" w:noVBand="1"/>
      </w:tblPr>
      <w:tblGrid>
        <w:gridCol w:w="7428"/>
        <w:gridCol w:w="1200"/>
        <w:gridCol w:w="1080"/>
        <w:gridCol w:w="1200"/>
        <w:gridCol w:w="1200"/>
        <w:gridCol w:w="1080"/>
        <w:gridCol w:w="960"/>
      </w:tblGrid>
      <w:tr w:rsidR="008A7240" w:rsidRPr="008F27AB" w14:paraId="011907F6" w14:textId="77777777" w:rsidTr="00FC11BE">
        <w:tc>
          <w:tcPr>
            <w:tcW w:w="7428" w:type="dxa"/>
          </w:tcPr>
          <w:p w14:paraId="011907EF" w14:textId="77777777" w:rsidR="008A7240" w:rsidRPr="008F27AB" w:rsidRDefault="008A7240" w:rsidP="008A7240">
            <w:pPr>
              <w:jc w:val="both"/>
              <w:rPr>
                <w:rFonts w:ascii="Calibri" w:hAnsi="Calibri"/>
                <w:sz w:val="24"/>
                <w:szCs w:val="24"/>
              </w:rPr>
            </w:pPr>
          </w:p>
        </w:tc>
        <w:tc>
          <w:tcPr>
            <w:tcW w:w="1200" w:type="dxa"/>
          </w:tcPr>
          <w:p w14:paraId="011907F0" w14:textId="2EC3AD28" w:rsidR="008A7240" w:rsidRPr="008F27AB" w:rsidRDefault="00690FB0" w:rsidP="008A7240">
            <w:pPr>
              <w:jc w:val="both"/>
              <w:rPr>
                <w:rFonts w:ascii="Calibri" w:hAnsi="Calibri"/>
                <w:sz w:val="24"/>
                <w:szCs w:val="24"/>
              </w:rPr>
            </w:pPr>
            <w:r>
              <w:rPr>
                <w:rFonts w:ascii="Calibri" w:hAnsi="Calibri"/>
                <w:sz w:val="24"/>
              </w:rPr>
              <w:t>Didelis teigiamas poveikis</w:t>
            </w:r>
            <w:r w:rsidR="00C60CD0">
              <w:rPr>
                <w:rFonts w:ascii="Calibri" w:hAnsi="Calibri"/>
                <w:sz w:val="24"/>
              </w:rPr>
              <w:t xml:space="preserve"> </w:t>
            </w:r>
          </w:p>
        </w:tc>
        <w:tc>
          <w:tcPr>
            <w:tcW w:w="1080" w:type="dxa"/>
          </w:tcPr>
          <w:p w14:paraId="011907F1" w14:textId="77777777" w:rsidR="008A7240" w:rsidRPr="008F27AB" w:rsidRDefault="000B4E67" w:rsidP="008A7240">
            <w:pPr>
              <w:jc w:val="both"/>
              <w:rPr>
                <w:rFonts w:ascii="Calibri" w:hAnsi="Calibri"/>
                <w:sz w:val="24"/>
                <w:szCs w:val="24"/>
              </w:rPr>
            </w:pPr>
            <w:r>
              <w:rPr>
                <w:rFonts w:ascii="Calibri" w:hAnsi="Calibri"/>
                <w:sz w:val="24"/>
              </w:rPr>
              <w:t xml:space="preserve">Vidutinis teigiamas poveikis </w:t>
            </w:r>
          </w:p>
        </w:tc>
        <w:tc>
          <w:tcPr>
            <w:tcW w:w="1200" w:type="dxa"/>
          </w:tcPr>
          <w:p w14:paraId="011907F2" w14:textId="77777777" w:rsidR="008A7240" w:rsidRPr="008F27AB" w:rsidRDefault="00EA5D0B" w:rsidP="008A7240">
            <w:pPr>
              <w:jc w:val="both"/>
              <w:rPr>
                <w:rFonts w:ascii="Calibri" w:hAnsi="Calibri"/>
                <w:sz w:val="24"/>
                <w:szCs w:val="24"/>
              </w:rPr>
            </w:pPr>
            <w:r>
              <w:rPr>
                <w:rFonts w:ascii="Calibri" w:hAnsi="Calibri"/>
                <w:sz w:val="24"/>
              </w:rPr>
              <w:t xml:space="preserve">Jokio poveikio </w:t>
            </w:r>
          </w:p>
        </w:tc>
        <w:tc>
          <w:tcPr>
            <w:tcW w:w="1200" w:type="dxa"/>
          </w:tcPr>
          <w:p w14:paraId="011907F3" w14:textId="7E25DDC4" w:rsidR="00690FB0" w:rsidRPr="008F27AB" w:rsidRDefault="009127CF" w:rsidP="00690FB0">
            <w:pPr>
              <w:jc w:val="both"/>
              <w:rPr>
                <w:rFonts w:ascii="Calibri" w:hAnsi="Calibri"/>
                <w:sz w:val="24"/>
                <w:szCs w:val="24"/>
              </w:rPr>
            </w:pPr>
            <w:r>
              <w:rPr>
                <w:rFonts w:ascii="Calibri" w:hAnsi="Calibri"/>
                <w:sz w:val="24"/>
              </w:rPr>
              <w:t>Vidutinis teigiamas poveikis</w:t>
            </w:r>
            <w:r w:rsidR="00C60CD0">
              <w:rPr>
                <w:rFonts w:ascii="Calibri" w:hAnsi="Calibri"/>
                <w:sz w:val="24"/>
              </w:rPr>
              <w:t xml:space="preserve"> </w:t>
            </w:r>
          </w:p>
        </w:tc>
        <w:tc>
          <w:tcPr>
            <w:tcW w:w="1080" w:type="dxa"/>
          </w:tcPr>
          <w:p w14:paraId="011907F4" w14:textId="77777777" w:rsidR="008A7240" w:rsidRPr="008F27AB" w:rsidRDefault="009127CF" w:rsidP="008A7240">
            <w:pPr>
              <w:jc w:val="both"/>
              <w:rPr>
                <w:rFonts w:ascii="Calibri" w:hAnsi="Calibri"/>
                <w:sz w:val="24"/>
                <w:szCs w:val="24"/>
              </w:rPr>
            </w:pPr>
            <w:r>
              <w:rPr>
                <w:rFonts w:ascii="Calibri" w:hAnsi="Calibri"/>
                <w:sz w:val="24"/>
              </w:rPr>
              <w:t>Didelis neigiamas poveikis</w:t>
            </w:r>
          </w:p>
        </w:tc>
        <w:tc>
          <w:tcPr>
            <w:tcW w:w="960" w:type="dxa"/>
          </w:tcPr>
          <w:p w14:paraId="011907F5" w14:textId="77777777" w:rsidR="008A7240" w:rsidRPr="008F27AB" w:rsidRDefault="000B4E67" w:rsidP="008A7240">
            <w:pPr>
              <w:jc w:val="both"/>
              <w:rPr>
                <w:rFonts w:ascii="Calibri" w:hAnsi="Calibri"/>
                <w:sz w:val="24"/>
                <w:szCs w:val="24"/>
              </w:rPr>
            </w:pPr>
            <w:r>
              <w:rPr>
                <w:rFonts w:ascii="Calibri" w:hAnsi="Calibri"/>
                <w:sz w:val="24"/>
              </w:rPr>
              <w:t>Nežinau.</w:t>
            </w:r>
          </w:p>
        </w:tc>
      </w:tr>
      <w:tr w:rsidR="008A7240" w:rsidRPr="008F27AB" w14:paraId="011907FE" w14:textId="77777777" w:rsidTr="00FC11BE">
        <w:tc>
          <w:tcPr>
            <w:tcW w:w="7428" w:type="dxa"/>
          </w:tcPr>
          <w:p w14:paraId="011907F7" w14:textId="77777777" w:rsidR="008A7240" w:rsidRPr="008F27AB" w:rsidRDefault="00690FB0" w:rsidP="008A7240">
            <w:pPr>
              <w:jc w:val="both"/>
              <w:rPr>
                <w:rFonts w:ascii="Calibri" w:hAnsi="Calibri"/>
                <w:sz w:val="24"/>
                <w:szCs w:val="24"/>
              </w:rPr>
            </w:pPr>
            <w:r>
              <w:rPr>
                <w:rFonts w:ascii="Calibri" w:hAnsi="Calibri"/>
                <w:sz w:val="24"/>
              </w:rPr>
              <w:t>Prekiautojai geriau laikytųsi vartotojų apsaugos taisyklių</w:t>
            </w:r>
          </w:p>
        </w:tc>
        <w:tc>
          <w:tcPr>
            <w:tcW w:w="1200" w:type="dxa"/>
          </w:tcPr>
          <w:p w14:paraId="011907F8" w14:textId="77777777" w:rsidR="008A7240" w:rsidRPr="008F27AB" w:rsidRDefault="008A7240" w:rsidP="008A7240">
            <w:pPr>
              <w:jc w:val="both"/>
              <w:rPr>
                <w:rFonts w:ascii="Calibri" w:hAnsi="Calibri"/>
                <w:sz w:val="24"/>
                <w:szCs w:val="24"/>
              </w:rPr>
            </w:pPr>
          </w:p>
        </w:tc>
        <w:tc>
          <w:tcPr>
            <w:tcW w:w="1080" w:type="dxa"/>
          </w:tcPr>
          <w:p w14:paraId="011907F9" w14:textId="77777777" w:rsidR="008A7240" w:rsidRPr="008F27AB" w:rsidRDefault="008A7240" w:rsidP="008A7240">
            <w:pPr>
              <w:jc w:val="both"/>
              <w:rPr>
                <w:rFonts w:ascii="Calibri" w:hAnsi="Calibri"/>
                <w:sz w:val="24"/>
                <w:szCs w:val="24"/>
              </w:rPr>
            </w:pPr>
          </w:p>
        </w:tc>
        <w:tc>
          <w:tcPr>
            <w:tcW w:w="1200" w:type="dxa"/>
          </w:tcPr>
          <w:p w14:paraId="011907FA" w14:textId="77777777" w:rsidR="008A7240" w:rsidRPr="008F27AB" w:rsidRDefault="008A7240" w:rsidP="008A7240">
            <w:pPr>
              <w:jc w:val="both"/>
              <w:rPr>
                <w:rFonts w:ascii="Calibri" w:hAnsi="Calibri"/>
                <w:sz w:val="24"/>
                <w:szCs w:val="24"/>
              </w:rPr>
            </w:pPr>
          </w:p>
        </w:tc>
        <w:tc>
          <w:tcPr>
            <w:tcW w:w="1200" w:type="dxa"/>
          </w:tcPr>
          <w:p w14:paraId="011907FB" w14:textId="77777777" w:rsidR="00690FB0" w:rsidRPr="008F27AB" w:rsidRDefault="00690FB0" w:rsidP="008A7240">
            <w:pPr>
              <w:jc w:val="both"/>
              <w:rPr>
                <w:rFonts w:ascii="Calibri" w:hAnsi="Calibri"/>
                <w:sz w:val="24"/>
                <w:szCs w:val="24"/>
              </w:rPr>
            </w:pPr>
          </w:p>
        </w:tc>
        <w:tc>
          <w:tcPr>
            <w:tcW w:w="1080" w:type="dxa"/>
          </w:tcPr>
          <w:p w14:paraId="011907FC" w14:textId="77777777" w:rsidR="008A7240" w:rsidRPr="008F27AB" w:rsidRDefault="008A7240" w:rsidP="008A7240">
            <w:pPr>
              <w:jc w:val="both"/>
              <w:rPr>
                <w:rFonts w:ascii="Calibri" w:hAnsi="Calibri"/>
                <w:sz w:val="24"/>
                <w:szCs w:val="24"/>
              </w:rPr>
            </w:pPr>
          </w:p>
        </w:tc>
        <w:tc>
          <w:tcPr>
            <w:tcW w:w="960" w:type="dxa"/>
          </w:tcPr>
          <w:p w14:paraId="011907FD" w14:textId="77777777" w:rsidR="008A7240" w:rsidRPr="008F27AB" w:rsidRDefault="008A7240" w:rsidP="008A7240">
            <w:pPr>
              <w:jc w:val="both"/>
              <w:rPr>
                <w:rFonts w:ascii="Calibri" w:hAnsi="Calibri"/>
                <w:sz w:val="24"/>
                <w:szCs w:val="24"/>
              </w:rPr>
            </w:pPr>
          </w:p>
        </w:tc>
      </w:tr>
      <w:tr w:rsidR="00FC11BE" w:rsidRPr="008F27AB" w14:paraId="01190806" w14:textId="77777777" w:rsidTr="00FC11BE">
        <w:tc>
          <w:tcPr>
            <w:tcW w:w="7428" w:type="dxa"/>
          </w:tcPr>
          <w:p w14:paraId="011907FF" w14:textId="77777777" w:rsidR="00FC11BE" w:rsidRPr="008F27AB" w:rsidRDefault="00FC11BE" w:rsidP="008A7240">
            <w:pPr>
              <w:jc w:val="both"/>
              <w:rPr>
                <w:rFonts w:ascii="Calibri" w:hAnsi="Calibri"/>
                <w:sz w:val="24"/>
                <w:szCs w:val="24"/>
              </w:rPr>
            </w:pPr>
            <w:r>
              <w:rPr>
                <w:rFonts w:ascii="Calibri" w:hAnsi="Calibri"/>
                <w:sz w:val="24"/>
              </w:rPr>
              <w:t>Vienodos veiklos sąlygos būtų naudingos reikalavimų besilaikantiems prekiautojams</w:t>
            </w:r>
          </w:p>
        </w:tc>
        <w:tc>
          <w:tcPr>
            <w:tcW w:w="1200" w:type="dxa"/>
          </w:tcPr>
          <w:p w14:paraId="01190800" w14:textId="77777777" w:rsidR="00FC11BE" w:rsidRPr="008F27AB" w:rsidRDefault="00FC11BE" w:rsidP="008A7240">
            <w:pPr>
              <w:jc w:val="both"/>
              <w:rPr>
                <w:rFonts w:ascii="Calibri" w:hAnsi="Calibri"/>
                <w:sz w:val="24"/>
                <w:szCs w:val="24"/>
              </w:rPr>
            </w:pPr>
          </w:p>
        </w:tc>
        <w:tc>
          <w:tcPr>
            <w:tcW w:w="1080" w:type="dxa"/>
          </w:tcPr>
          <w:p w14:paraId="01190801" w14:textId="77777777" w:rsidR="00FC11BE" w:rsidRPr="008F27AB" w:rsidRDefault="00FC11BE" w:rsidP="008A7240">
            <w:pPr>
              <w:jc w:val="both"/>
              <w:rPr>
                <w:rFonts w:ascii="Calibri" w:hAnsi="Calibri"/>
                <w:sz w:val="24"/>
                <w:szCs w:val="24"/>
              </w:rPr>
            </w:pPr>
          </w:p>
        </w:tc>
        <w:tc>
          <w:tcPr>
            <w:tcW w:w="1200" w:type="dxa"/>
          </w:tcPr>
          <w:p w14:paraId="01190802" w14:textId="77777777" w:rsidR="00FC11BE" w:rsidRPr="008F27AB" w:rsidRDefault="00FC11BE" w:rsidP="008A7240">
            <w:pPr>
              <w:jc w:val="both"/>
              <w:rPr>
                <w:rFonts w:ascii="Calibri" w:hAnsi="Calibri"/>
                <w:sz w:val="24"/>
                <w:szCs w:val="24"/>
              </w:rPr>
            </w:pPr>
          </w:p>
        </w:tc>
        <w:tc>
          <w:tcPr>
            <w:tcW w:w="1200" w:type="dxa"/>
          </w:tcPr>
          <w:p w14:paraId="01190803" w14:textId="77777777" w:rsidR="00FC11BE" w:rsidRPr="008F27AB" w:rsidRDefault="00FC11BE" w:rsidP="008A7240">
            <w:pPr>
              <w:jc w:val="both"/>
              <w:rPr>
                <w:rFonts w:ascii="Calibri" w:hAnsi="Calibri"/>
                <w:sz w:val="24"/>
                <w:szCs w:val="24"/>
              </w:rPr>
            </w:pPr>
          </w:p>
        </w:tc>
        <w:tc>
          <w:tcPr>
            <w:tcW w:w="1080" w:type="dxa"/>
          </w:tcPr>
          <w:p w14:paraId="01190804" w14:textId="77777777" w:rsidR="00FC11BE" w:rsidRPr="008F27AB" w:rsidRDefault="00FC11BE" w:rsidP="008A7240">
            <w:pPr>
              <w:jc w:val="both"/>
              <w:rPr>
                <w:rFonts w:ascii="Calibri" w:hAnsi="Calibri"/>
                <w:sz w:val="24"/>
                <w:szCs w:val="24"/>
              </w:rPr>
            </w:pPr>
          </w:p>
        </w:tc>
        <w:tc>
          <w:tcPr>
            <w:tcW w:w="960" w:type="dxa"/>
          </w:tcPr>
          <w:p w14:paraId="01190805" w14:textId="77777777" w:rsidR="00FC11BE" w:rsidRPr="008F27AB" w:rsidRDefault="00FC11BE" w:rsidP="008A7240">
            <w:pPr>
              <w:jc w:val="both"/>
              <w:rPr>
                <w:rFonts w:ascii="Calibri" w:hAnsi="Calibri"/>
                <w:sz w:val="24"/>
                <w:szCs w:val="24"/>
              </w:rPr>
            </w:pPr>
          </w:p>
        </w:tc>
      </w:tr>
      <w:tr w:rsidR="00FC11BE" w:rsidRPr="00DD42D1" w14:paraId="0119080E" w14:textId="77777777" w:rsidTr="00FC11BE">
        <w:tc>
          <w:tcPr>
            <w:tcW w:w="7428" w:type="dxa"/>
          </w:tcPr>
          <w:p w14:paraId="01190807" w14:textId="77777777" w:rsidR="00FC11BE" w:rsidRPr="008F27AB" w:rsidRDefault="00FC11BE" w:rsidP="008A7240">
            <w:pPr>
              <w:jc w:val="both"/>
              <w:rPr>
                <w:rFonts w:ascii="Calibri" w:hAnsi="Calibri"/>
                <w:sz w:val="24"/>
                <w:szCs w:val="24"/>
              </w:rPr>
            </w:pPr>
            <w:r>
              <w:rPr>
                <w:rFonts w:ascii="Calibri" w:hAnsi="Calibri"/>
                <w:sz w:val="24"/>
              </w:rPr>
              <w:t>Vienodos veiklos sąlygos skirtingose ES valstybėse narėse veikiantiems prekiautojams</w:t>
            </w:r>
          </w:p>
        </w:tc>
        <w:tc>
          <w:tcPr>
            <w:tcW w:w="1200" w:type="dxa"/>
          </w:tcPr>
          <w:p w14:paraId="01190808" w14:textId="77777777" w:rsidR="00FC11BE" w:rsidRPr="008F27AB" w:rsidRDefault="00FC11BE" w:rsidP="008A7240">
            <w:pPr>
              <w:jc w:val="both"/>
              <w:rPr>
                <w:rFonts w:ascii="Calibri" w:hAnsi="Calibri"/>
                <w:sz w:val="24"/>
                <w:szCs w:val="24"/>
              </w:rPr>
            </w:pPr>
          </w:p>
        </w:tc>
        <w:tc>
          <w:tcPr>
            <w:tcW w:w="1080" w:type="dxa"/>
          </w:tcPr>
          <w:p w14:paraId="01190809" w14:textId="77777777" w:rsidR="00FC11BE" w:rsidRPr="008F27AB" w:rsidRDefault="00FC11BE" w:rsidP="008A7240">
            <w:pPr>
              <w:jc w:val="both"/>
              <w:rPr>
                <w:rFonts w:ascii="Calibri" w:hAnsi="Calibri"/>
                <w:sz w:val="24"/>
                <w:szCs w:val="24"/>
              </w:rPr>
            </w:pPr>
          </w:p>
        </w:tc>
        <w:tc>
          <w:tcPr>
            <w:tcW w:w="1200" w:type="dxa"/>
          </w:tcPr>
          <w:p w14:paraId="0119080A" w14:textId="77777777" w:rsidR="00FC11BE" w:rsidRPr="008F27AB" w:rsidRDefault="00FC11BE" w:rsidP="008A7240">
            <w:pPr>
              <w:jc w:val="both"/>
              <w:rPr>
                <w:rFonts w:ascii="Calibri" w:hAnsi="Calibri"/>
                <w:sz w:val="24"/>
                <w:szCs w:val="24"/>
              </w:rPr>
            </w:pPr>
          </w:p>
        </w:tc>
        <w:tc>
          <w:tcPr>
            <w:tcW w:w="1200" w:type="dxa"/>
          </w:tcPr>
          <w:p w14:paraId="0119080B" w14:textId="77777777" w:rsidR="00FC11BE" w:rsidRPr="008F27AB" w:rsidRDefault="00FC11BE" w:rsidP="008A7240">
            <w:pPr>
              <w:jc w:val="both"/>
              <w:rPr>
                <w:rFonts w:ascii="Calibri" w:hAnsi="Calibri"/>
                <w:sz w:val="24"/>
                <w:szCs w:val="24"/>
              </w:rPr>
            </w:pPr>
          </w:p>
        </w:tc>
        <w:tc>
          <w:tcPr>
            <w:tcW w:w="1080" w:type="dxa"/>
          </w:tcPr>
          <w:p w14:paraId="0119080C" w14:textId="77777777" w:rsidR="00FC11BE" w:rsidRPr="008F27AB" w:rsidRDefault="00FC11BE" w:rsidP="008A7240">
            <w:pPr>
              <w:jc w:val="both"/>
              <w:rPr>
                <w:rFonts w:ascii="Calibri" w:hAnsi="Calibri"/>
                <w:sz w:val="24"/>
                <w:szCs w:val="24"/>
              </w:rPr>
            </w:pPr>
          </w:p>
        </w:tc>
        <w:tc>
          <w:tcPr>
            <w:tcW w:w="960" w:type="dxa"/>
          </w:tcPr>
          <w:p w14:paraId="0119080D" w14:textId="77777777" w:rsidR="00FC11BE" w:rsidRPr="008F27AB" w:rsidRDefault="00FC11BE" w:rsidP="008A7240">
            <w:pPr>
              <w:jc w:val="both"/>
              <w:rPr>
                <w:rFonts w:ascii="Calibri" w:hAnsi="Calibri"/>
                <w:sz w:val="24"/>
                <w:szCs w:val="24"/>
              </w:rPr>
            </w:pPr>
          </w:p>
        </w:tc>
      </w:tr>
      <w:tr w:rsidR="00FC11BE" w:rsidRPr="00DD42D1" w14:paraId="01190816" w14:textId="77777777" w:rsidTr="00FC11BE">
        <w:tc>
          <w:tcPr>
            <w:tcW w:w="7428" w:type="dxa"/>
          </w:tcPr>
          <w:p w14:paraId="0119080F" w14:textId="7269A3D4" w:rsidR="00FC11BE" w:rsidRPr="008F27AB" w:rsidRDefault="00EC0C98" w:rsidP="008A7240">
            <w:pPr>
              <w:jc w:val="both"/>
              <w:rPr>
                <w:rFonts w:ascii="Calibri" w:hAnsi="Calibri"/>
                <w:sz w:val="24"/>
                <w:szCs w:val="24"/>
              </w:rPr>
            </w:pPr>
            <w:r>
              <w:rPr>
                <w:rFonts w:ascii="Calibri" w:hAnsi="Calibri"/>
                <w:sz w:val="24"/>
              </w:rPr>
              <w:t xml:space="preserve">Vienodos veiklos sąlygos ekonominiu požiūriu skirtingo pajėgumo </w:t>
            </w:r>
            <w:r>
              <w:rPr>
                <w:rFonts w:ascii="Calibri" w:hAnsi="Calibri"/>
                <w:sz w:val="24"/>
              </w:rPr>
              <w:lastRenderedPageBreak/>
              <w:t>prekiautojams</w:t>
            </w:r>
          </w:p>
        </w:tc>
        <w:tc>
          <w:tcPr>
            <w:tcW w:w="1200" w:type="dxa"/>
          </w:tcPr>
          <w:p w14:paraId="01190810" w14:textId="77777777" w:rsidR="00FC11BE" w:rsidRPr="008F27AB" w:rsidRDefault="00FC11BE" w:rsidP="008A7240">
            <w:pPr>
              <w:jc w:val="both"/>
              <w:rPr>
                <w:rFonts w:ascii="Calibri" w:hAnsi="Calibri"/>
                <w:sz w:val="24"/>
                <w:szCs w:val="24"/>
              </w:rPr>
            </w:pPr>
          </w:p>
        </w:tc>
        <w:tc>
          <w:tcPr>
            <w:tcW w:w="1080" w:type="dxa"/>
          </w:tcPr>
          <w:p w14:paraId="01190811" w14:textId="77777777" w:rsidR="00FC11BE" w:rsidRPr="008F27AB" w:rsidRDefault="00FC11BE" w:rsidP="008A7240">
            <w:pPr>
              <w:jc w:val="both"/>
              <w:rPr>
                <w:rFonts w:ascii="Calibri" w:hAnsi="Calibri"/>
                <w:sz w:val="24"/>
                <w:szCs w:val="24"/>
              </w:rPr>
            </w:pPr>
          </w:p>
        </w:tc>
        <w:tc>
          <w:tcPr>
            <w:tcW w:w="1200" w:type="dxa"/>
          </w:tcPr>
          <w:p w14:paraId="01190812" w14:textId="77777777" w:rsidR="00FC11BE" w:rsidRPr="008F27AB" w:rsidRDefault="00FC11BE" w:rsidP="008A7240">
            <w:pPr>
              <w:jc w:val="both"/>
              <w:rPr>
                <w:rFonts w:ascii="Calibri" w:hAnsi="Calibri"/>
                <w:sz w:val="24"/>
                <w:szCs w:val="24"/>
              </w:rPr>
            </w:pPr>
          </w:p>
        </w:tc>
        <w:tc>
          <w:tcPr>
            <w:tcW w:w="1200" w:type="dxa"/>
          </w:tcPr>
          <w:p w14:paraId="01190813" w14:textId="77777777" w:rsidR="00FC11BE" w:rsidRPr="008F27AB" w:rsidRDefault="00FC11BE" w:rsidP="008A7240">
            <w:pPr>
              <w:jc w:val="both"/>
              <w:rPr>
                <w:rFonts w:ascii="Calibri" w:hAnsi="Calibri"/>
                <w:sz w:val="24"/>
                <w:szCs w:val="24"/>
              </w:rPr>
            </w:pPr>
          </w:p>
        </w:tc>
        <w:tc>
          <w:tcPr>
            <w:tcW w:w="1080" w:type="dxa"/>
          </w:tcPr>
          <w:p w14:paraId="01190814" w14:textId="77777777" w:rsidR="00FC11BE" w:rsidRPr="008F27AB" w:rsidRDefault="00FC11BE" w:rsidP="008A7240">
            <w:pPr>
              <w:jc w:val="both"/>
              <w:rPr>
                <w:rFonts w:ascii="Calibri" w:hAnsi="Calibri"/>
                <w:sz w:val="24"/>
                <w:szCs w:val="24"/>
              </w:rPr>
            </w:pPr>
          </w:p>
        </w:tc>
        <w:tc>
          <w:tcPr>
            <w:tcW w:w="960" w:type="dxa"/>
          </w:tcPr>
          <w:p w14:paraId="01190815" w14:textId="77777777" w:rsidR="00FC11BE" w:rsidRPr="008F27AB" w:rsidRDefault="00FC11BE" w:rsidP="008A7240">
            <w:pPr>
              <w:jc w:val="both"/>
              <w:rPr>
                <w:rFonts w:ascii="Calibri" w:hAnsi="Calibri"/>
                <w:sz w:val="24"/>
                <w:szCs w:val="24"/>
              </w:rPr>
            </w:pPr>
          </w:p>
        </w:tc>
      </w:tr>
      <w:tr w:rsidR="00FC11BE" w:rsidRPr="00DD42D1" w14:paraId="0119081E" w14:textId="77777777" w:rsidTr="00FC11BE">
        <w:tc>
          <w:tcPr>
            <w:tcW w:w="7428" w:type="dxa"/>
          </w:tcPr>
          <w:p w14:paraId="01190817" w14:textId="77777777" w:rsidR="00FC11BE" w:rsidRPr="0071295C" w:rsidRDefault="00FC11BE" w:rsidP="008A7240">
            <w:pPr>
              <w:jc w:val="both"/>
              <w:rPr>
                <w:rFonts w:ascii="Calibri" w:hAnsi="Calibri"/>
                <w:sz w:val="24"/>
                <w:szCs w:val="24"/>
              </w:rPr>
            </w:pPr>
            <w:r>
              <w:rPr>
                <w:rFonts w:ascii="Calibri" w:hAnsi="Calibri"/>
                <w:sz w:val="24"/>
              </w:rPr>
              <w:lastRenderedPageBreak/>
              <w:t>Vartotojų pasitikėjimas</w:t>
            </w:r>
          </w:p>
        </w:tc>
        <w:tc>
          <w:tcPr>
            <w:tcW w:w="1200" w:type="dxa"/>
          </w:tcPr>
          <w:p w14:paraId="01190818" w14:textId="77777777" w:rsidR="00FC11BE" w:rsidRPr="0071295C" w:rsidRDefault="00FC11BE" w:rsidP="008A7240">
            <w:pPr>
              <w:jc w:val="both"/>
              <w:rPr>
                <w:rFonts w:ascii="Calibri" w:hAnsi="Calibri"/>
                <w:sz w:val="24"/>
                <w:szCs w:val="24"/>
              </w:rPr>
            </w:pPr>
          </w:p>
        </w:tc>
        <w:tc>
          <w:tcPr>
            <w:tcW w:w="1080" w:type="dxa"/>
          </w:tcPr>
          <w:p w14:paraId="01190819" w14:textId="77777777" w:rsidR="00FC11BE" w:rsidRPr="0071295C" w:rsidRDefault="00FC11BE" w:rsidP="008A7240">
            <w:pPr>
              <w:jc w:val="both"/>
              <w:rPr>
                <w:rFonts w:ascii="Calibri" w:hAnsi="Calibri"/>
                <w:sz w:val="24"/>
                <w:szCs w:val="24"/>
              </w:rPr>
            </w:pPr>
          </w:p>
        </w:tc>
        <w:tc>
          <w:tcPr>
            <w:tcW w:w="1200" w:type="dxa"/>
          </w:tcPr>
          <w:p w14:paraId="0119081A" w14:textId="77777777" w:rsidR="00FC11BE" w:rsidRPr="0071295C" w:rsidRDefault="00FC11BE" w:rsidP="008A7240">
            <w:pPr>
              <w:jc w:val="both"/>
              <w:rPr>
                <w:rFonts w:ascii="Calibri" w:hAnsi="Calibri"/>
                <w:sz w:val="24"/>
                <w:szCs w:val="24"/>
              </w:rPr>
            </w:pPr>
          </w:p>
        </w:tc>
        <w:tc>
          <w:tcPr>
            <w:tcW w:w="1200" w:type="dxa"/>
          </w:tcPr>
          <w:p w14:paraId="0119081B" w14:textId="77777777" w:rsidR="00FC11BE" w:rsidRPr="0071295C" w:rsidRDefault="00FC11BE" w:rsidP="008A7240">
            <w:pPr>
              <w:jc w:val="both"/>
              <w:rPr>
                <w:rFonts w:ascii="Calibri" w:hAnsi="Calibri"/>
                <w:sz w:val="24"/>
                <w:szCs w:val="24"/>
              </w:rPr>
            </w:pPr>
          </w:p>
        </w:tc>
        <w:tc>
          <w:tcPr>
            <w:tcW w:w="1080" w:type="dxa"/>
          </w:tcPr>
          <w:p w14:paraId="0119081C" w14:textId="77777777" w:rsidR="00FC11BE" w:rsidRPr="0071295C" w:rsidRDefault="00FC11BE" w:rsidP="008A7240">
            <w:pPr>
              <w:jc w:val="both"/>
              <w:rPr>
                <w:rFonts w:ascii="Calibri" w:hAnsi="Calibri"/>
                <w:sz w:val="24"/>
                <w:szCs w:val="24"/>
              </w:rPr>
            </w:pPr>
          </w:p>
        </w:tc>
        <w:tc>
          <w:tcPr>
            <w:tcW w:w="960" w:type="dxa"/>
          </w:tcPr>
          <w:p w14:paraId="0119081D" w14:textId="77777777" w:rsidR="00FC11BE" w:rsidRPr="0071295C" w:rsidRDefault="00FC11BE" w:rsidP="008A7240">
            <w:pPr>
              <w:jc w:val="both"/>
              <w:rPr>
                <w:rFonts w:ascii="Calibri" w:hAnsi="Calibri"/>
                <w:sz w:val="24"/>
                <w:szCs w:val="24"/>
              </w:rPr>
            </w:pPr>
          </w:p>
        </w:tc>
      </w:tr>
    </w:tbl>
    <w:p w14:paraId="7DA1E039" w14:textId="77777777" w:rsidR="00ED4F73" w:rsidRDefault="00ED4F73" w:rsidP="00CC5E4A">
      <w:pPr>
        <w:jc w:val="both"/>
        <w:rPr>
          <w:rFonts w:ascii="Calibri" w:hAnsi="Calibri"/>
          <w:b/>
          <w:sz w:val="24"/>
          <w:szCs w:val="24"/>
        </w:rPr>
      </w:pPr>
    </w:p>
    <w:p w14:paraId="0119082C" w14:textId="406C4021" w:rsidR="00CC5E4A" w:rsidRPr="008F27AB" w:rsidRDefault="002F3DA6" w:rsidP="00CC5E4A">
      <w:pPr>
        <w:jc w:val="both"/>
        <w:rPr>
          <w:rFonts w:ascii="Calibri" w:hAnsi="Calibri"/>
          <w:b/>
          <w:sz w:val="24"/>
          <w:szCs w:val="24"/>
        </w:rPr>
      </w:pPr>
      <w:r>
        <w:rPr>
          <w:rFonts w:ascii="Calibri" w:hAnsi="Calibri"/>
          <w:b/>
          <w:sz w:val="24"/>
        </w:rPr>
        <w:t>4.</w:t>
      </w:r>
      <w:r>
        <w:rPr>
          <w:rFonts w:ascii="Calibri" w:hAnsi="Calibri"/>
          <w:sz w:val="24"/>
        </w:rPr>
        <w:t xml:space="preserve"> </w:t>
      </w:r>
      <w:r>
        <w:rPr>
          <w:rFonts w:ascii="Calibri" w:hAnsi="Calibri"/>
          <w:b/>
          <w:sz w:val="24"/>
        </w:rPr>
        <w:t xml:space="preserve">Kokį poveikį jūsų įmonės patiriamoms išlaidoms turėtų sankcijų sugriežtinimas ES lygmeniu? </w:t>
      </w:r>
    </w:p>
    <w:p w14:paraId="0119082D" w14:textId="55C31525" w:rsidR="00CC5E4A" w:rsidRPr="008F27AB" w:rsidRDefault="00CC5E4A" w:rsidP="00AF1B70">
      <w:pPr>
        <w:pStyle w:val="ListParagraph"/>
        <w:numPr>
          <w:ilvl w:val="0"/>
          <w:numId w:val="19"/>
        </w:numPr>
        <w:jc w:val="both"/>
        <w:rPr>
          <w:rFonts w:ascii="Calibri" w:hAnsi="Calibri"/>
          <w:sz w:val="24"/>
          <w:szCs w:val="24"/>
        </w:rPr>
      </w:pPr>
      <w:r>
        <w:rPr>
          <w:rFonts w:ascii="Calibri" w:hAnsi="Calibri"/>
          <w:sz w:val="24"/>
        </w:rPr>
        <w:t>Išlaidoms nebūtų daromas joks poveikis</w:t>
      </w:r>
    </w:p>
    <w:p w14:paraId="0119082E" w14:textId="380F2201" w:rsidR="00CC5E4A" w:rsidRPr="008F27AB" w:rsidRDefault="008F27AB" w:rsidP="00AF1B70">
      <w:pPr>
        <w:pStyle w:val="ListParagraph"/>
        <w:numPr>
          <w:ilvl w:val="0"/>
          <w:numId w:val="19"/>
        </w:numPr>
        <w:jc w:val="both"/>
        <w:rPr>
          <w:rFonts w:ascii="Calibri" w:hAnsi="Calibri"/>
          <w:sz w:val="24"/>
          <w:szCs w:val="24"/>
        </w:rPr>
      </w:pPr>
      <w:r>
        <w:rPr>
          <w:rFonts w:ascii="Calibri" w:hAnsi="Calibri"/>
          <w:sz w:val="24"/>
        </w:rPr>
        <w:t xml:space="preserve">Išlaidos padidės </w:t>
      </w:r>
    </w:p>
    <w:p w14:paraId="0119082F" w14:textId="379859FA" w:rsidR="00CC5E4A" w:rsidRPr="008F27AB" w:rsidRDefault="008F27AB" w:rsidP="00AF1B70">
      <w:pPr>
        <w:pStyle w:val="ListParagraph"/>
        <w:numPr>
          <w:ilvl w:val="0"/>
          <w:numId w:val="19"/>
        </w:numPr>
        <w:jc w:val="both"/>
        <w:rPr>
          <w:rFonts w:ascii="Calibri" w:hAnsi="Calibri"/>
          <w:sz w:val="24"/>
          <w:szCs w:val="24"/>
        </w:rPr>
      </w:pPr>
      <w:r>
        <w:rPr>
          <w:rFonts w:ascii="Calibri" w:hAnsi="Calibri"/>
          <w:sz w:val="24"/>
        </w:rPr>
        <w:t xml:space="preserve">Išlaidos sumažės </w:t>
      </w:r>
    </w:p>
    <w:p w14:paraId="01190830" w14:textId="77777777" w:rsidR="00CC5E4A" w:rsidRPr="008F27AB" w:rsidRDefault="00CC5E4A" w:rsidP="00AF1B70">
      <w:pPr>
        <w:pStyle w:val="ListParagraph"/>
        <w:numPr>
          <w:ilvl w:val="0"/>
          <w:numId w:val="19"/>
        </w:numPr>
        <w:jc w:val="both"/>
        <w:rPr>
          <w:rFonts w:ascii="Calibri" w:hAnsi="Calibri"/>
          <w:sz w:val="24"/>
          <w:szCs w:val="24"/>
        </w:rPr>
      </w:pPr>
      <w:r>
        <w:rPr>
          <w:rFonts w:ascii="Calibri" w:hAnsi="Calibri"/>
          <w:sz w:val="24"/>
        </w:rPr>
        <w:t xml:space="preserve">Nežinau </w:t>
      </w:r>
    </w:p>
    <w:p w14:paraId="48A59136" w14:textId="0F076C64" w:rsidR="0021339D" w:rsidRPr="002F3DA6" w:rsidRDefault="002F3DA6" w:rsidP="0021339D">
      <w:pPr>
        <w:rPr>
          <w:rFonts w:ascii="Calibri" w:hAnsi="Calibri"/>
          <w:b/>
          <w:sz w:val="24"/>
          <w:szCs w:val="24"/>
        </w:rPr>
      </w:pPr>
      <w:r>
        <w:rPr>
          <w:rFonts w:ascii="Calibri" w:hAnsi="Calibri"/>
          <w:b/>
          <w:sz w:val="24"/>
        </w:rPr>
        <w:t>5. Toliau esančiame langelyje galite paaiškinti savo atsakymus ir pateikti bet kokių kitų pastabų.</w:t>
      </w:r>
    </w:p>
    <w:tbl>
      <w:tblPr>
        <w:tblStyle w:val="TableGrid"/>
        <w:tblW w:w="0" w:type="auto"/>
        <w:tblLook w:val="04A0" w:firstRow="1" w:lastRow="0" w:firstColumn="1" w:lastColumn="0" w:noHBand="0" w:noVBand="1"/>
      </w:tblPr>
      <w:tblGrid>
        <w:gridCol w:w="14220"/>
      </w:tblGrid>
      <w:tr w:rsidR="0021339D" w:rsidRPr="008F27AB" w14:paraId="49967719" w14:textId="77777777" w:rsidTr="00244142">
        <w:tc>
          <w:tcPr>
            <w:tcW w:w="14220" w:type="dxa"/>
          </w:tcPr>
          <w:p w14:paraId="12C0A2E1" w14:textId="77777777" w:rsidR="0021339D" w:rsidRPr="008F27AB" w:rsidRDefault="0021339D" w:rsidP="00244142">
            <w:pPr>
              <w:rPr>
                <w:rFonts w:ascii="Calibri" w:hAnsi="Calibri"/>
                <w:sz w:val="24"/>
                <w:szCs w:val="24"/>
              </w:rPr>
            </w:pPr>
          </w:p>
          <w:p w14:paraId="0335588D" w14:textId="77777777" w:rsidR="0021339D" w:rsidRPr="008F27AB" w:rsidRDefault="0021339D" w:rsidP="00244142">
            <w:pPr>
              <w:rPr>
                <w:rFonts w:ascii="Calibri" w:hAnsi="Calibri"/>
                <w:sz w:val="24"/>
                <w:szCs w:val="24"/>
              </w:rPr>
            </w:pPr>
          </w:p>
          <w:p w14:paraId="3092BF4A" w14:textId="77777777" w:rsidR="0021339D" w:rsidRPr="008F27AB" w:rsidRDefault="0021339D" w:rsidP="00244142">
            <w:pPr>
              <w:rPr>
                <w:rFonts w:ascii="Calibri" w:hAnsi="Calibri"/>
                <w:sz w:val="24"/>
                <w:szCs w:val="24"/>
              </w:rPr>
            </w:pPr>
          </w:p>
          <w:p w14:paraId="08C137DB" w14:textId="77777777" w:rsidR="0021339D" w:rsidRPr="008F27AB" w:rsidRDefault="0021339D" w:rsidP="00244142">
            <w:pPr>
              <w:rPr>
                <w:rFonts w:ascii="Calibri" w:hAnsi="Calibri"/>
                <w:sz w:val="24"/>
                <w:szCs w:val="24"/>
              </w:rPr>
            </w:pPr>
          </w:p>
          <w:p w14:paraId="778878FD" w14:textId="77777777" w:rsidR="0021339D" w:rsidRPr="008F27AB" w:rsidRDefault="0021339D" w:rsidP="00244142">
            <w:pPr>
              <w:rPr>
                <w:rFonts w:ascii="Calibri" w:hAnsi="Calibri"/>
                <w:sz w:val="24"/>
                <w:szCs w:val="24"/>
              </w:rPr>
            </w:pPr>
          </w:p>
        </w:tc>
      </w:tr>
    </w:tbl>
    <w:p w14:paraId="2C63D738" w14:textId="011B254F" w:rsidR="00591B6D" w:rsidRPr="008F27AB" w:rsidRDefault="00591B6D" w:rsidP="0021339D">
      <w:pPr>
        <w:rPr>
          <w:rFonts w:ascii="Calibri" w:hAnsi="Calibri"/>
          <w:sz w:val="24"/>
          <w:szCs w:val="24"/>
        </w:rPr>
      </w:pPr>
    </w:p>
    <w:p w14:paraId="0972F51C" w14:textId="77777777" w:rsidR="00591B6D" w:rsidRPr="008F27AB" w:rsidRDefault="00591B6D">
      <w:pPr>
        <w:rPr>
          <w:rFonts w:ascii="Calibri" w:hAnsi="Calibri"/>
          <w:sz w:val="24"/>
          <w:szCs w:val="24"/>
        </w:rPr>
      </w:pPr>
      <w:r>
        <w:br w:type="page"/>
      </w:r>
    </w:p>
    <w:p w14:paraId="4DAD2919" w14:textId="45FC830C" w:rsidR="00123ABC" w:rsidRDefault="006C7829" w:rsidP="00123ABC">
      <w:pPr>
        <w:pStyle w:val="Heading2"/>
        <w:rPr>
          <w:rFonts w:ascii="Calibri" w:hAnsi="Calibri"/>
        </w:rPr>
      </w:pPr>
      <w:r>
        <w:rPr>
          <w:rFonts w:ascii="Calibri" w:hAnsi="Calibri"/>
        </w:rPr>
        <w:lastRenderedPageBreak/>
        <w:t>C. KONKRETŪS KLAUSIMYNAI</w:t>
      </w:r>
    </w:p>
    <w:p w14:paraId="088A8FE6" w14:textId="77777777" w:rsidR="00123ABC" w:rsidRDefault="00123ABC" w:rsidP="0071295C"/>
    <w:p w14:paraId="729BDF50" w14:textId="3196AE02" w:rsidR="00123ABC" w:rsidRDefault="002C31CC" w:rsidP="00123ABC">
      <w:pPr>
        <w:pStyle w:val="NormalWeb"/>
        <w:jc w:val="both"/>
        <w:rPr>
          <w:rFonts w:asciiTheme="minorHAnsi" w:hAnsiTheme="minorHAnsi"/>
          <w:b/>
        </w:rPr>
      </w:pPr>
      <w:r>
        <w:rPr>
          <w:rFonts w:asciiTheme="minorHAnsi" w:hAnsiTheme="minorHAnsi"/>
          <w:b/>
        </w:rPr>
        <w:t>Remdamiesi savo atsakymais į pirmą dalį („klausimai apie jus“), toliau pateikti klausimynai yra aktualiausi jūsų įmonei:</w:t>
      </w:r>
    </w:p>
    <w:p w14:paraId="60D30176" w14:textId="77777777" w:rsidR="00123ABC" w:rsidRDefault="00123ABC" w:rsidP="00123ABC">
      <w:pPr>
        <w:pStyle w:val="NormalWeb"/>
        <w:jc w:val="both"/>
        <w:rPr>
          <w:rFonts w:asciiTheme="minorHAnsi" w:hAnsiTheme="minorHAnsi"/>
        </w:rPr>
      </w:pPr>
    </w:p>
    <w:p w14:paraId="19EC0062" w14:textId="2747A67A" w:rsidR="00123ABC" w:rsidRDefault="00123ABC" w:rsidP="00123ABC">
      <w:pPr>
        <w:pStyle w:val="NormalWeb"/>
        <w:numPr>
          <w:ilvl w:val="0"/>
          <w:numId w:val="27"/>
        </w:numPr>
        <w:jc w:val="both"/>
        <w:rPr>
          <w:rFonts w:asciiTheme="minorHAnsi" w:hAnsiTheme="minorHAnsi"/>
        </w:rPr>
      </w:pPr>
      <w:r>
        <w:rPr>
          <w:rFonts w:asciiTheme="minorHAnsi" w:hAnsiTheme="minorHAnsi"/>
        </w:rPr>
        <w:t>Jūsų įmonė parduoda prekes internetu ar yra suinteresuota užsiimti tokia veikla? (Pavyzdžiui, į 5 klausimą atsakėte „Prekių pardavimas“, o į 6 klausimą atsakėte „Internetas“.)</w:t>
      </w:r>
      <w:r w:rsidR="00C60CD0">
        <w:rPr>
          <w:rFonts w:asciiTheme="minorHAnsi" w:hAnsiTheme="minorHAnsi"/>
        </w:rPr>
        <w:t xml:space="preserve"> </w:t>
      </w:r>
    </w:p>
    <w:p w14:paraId="1D98CA11" w14:textId="293B1DB8" w:rsidR="00123ABC" w:rsidRDefault="00123ABC" w:rsidP="001C6C6D">
      <w:pPr>
        <w:pStyle w:val="NormalWeb"/>
        <w:ind w:left="720"/>
        <w:jc w:val="both"/>
        <w:rPr>
          <w:rFonts w:asciiTheme="minorHAnsi" w:hAnsiTheme="minorHAnsi"/>
        </w:rPr>
      </w:pPr>
      <w:r>
        <w:rPr>
          <w:rFonts w:asciiTheme="minorHAnsi" w:hAnsiTheme="minorHAnsi"/>
        </w:rPr>
        <w:t xml:space="preserve">Jums taip pat gali būti aktualu užpildyti konkretų </w:t>
      </w:r>
      <w:r>
        <w:rPr>
          <w:rFonts w:asciiTheme="minorHAnsi" w:hAnsiTheme="minorHAnsi"/>
          <w:b/>
        </w:rPr>
        <w:t xml:space="preserve">C.1 </w:t>
      </w:r>
      <w:r>
        <w:rPr>
          <w:rFonts w:asciiTheme="minorHAnsi" w:hAnsiTheme="minorHAnsi"/>
        </w:rPr>
        <w:t>klausimyną.</w:t>
      </w:r>
      <w:r w:rsidR="00C60CD0">
        <w:rPr>
          <w:rFonts w:asciiTheme="minorHAnsi" w:hAnsiTheme="minorHAnsi"/>
        </w:rPr>
        <w:t xml:space="preserve"> </w:t>
      </w:r>
      <w:r>
        <w:rPr>
          <w:rFonts w:asciiTheme="minorHAnsi" w:hAnsiTheme="minorHAnsi"/>
        </w:rPr>
        <w:t xml:space="preserve">„Galiojančių taisyklių, susijusių su internetiniais sandoriais, supaprastinimas, visų pirma taisyklių dėl </w:t>
      </w:r>
      <w:r>
        <w:rPr>
          <w:rFonts w:asciiTheme="minorHAnsi" w:hAnsiTheme="minorHAnsi"/>
          <w:b/>
        </w:rPr>
        <w:t>teisės atsisakyti sutarties galimas supaprastinimas“</w:t>
      </w:r>
      <w:r>
        <w:rPr>
          <w:rFonts w:asciiTheme="minorHAnsi" w:hAnsiTheme="minorHAnsi"/>
        </w:rPr>
        <w:t xml:space="preserve"> (ne daugiau kaip 4 klausimai). </w:t>
      </w:r>
    </w:p>
    <w:p w14:paraId="098CA853" w14:textId="6473DBBA" w:rsidR="00123ABC" w:rsidRPr="008B180F" w:rsidRDefault="00123ABC" w:rsidP="00123ABC">
      <w:pPr>
        <w:pStyle w:val="NormalWeb"/>
        <w:numPr>
          <w:ilvl w:val="0"/>
          <w:numId w:val="27"/>
        </w:numPr>
        <w:jc w:val="both"/>
        <w:rPr>
          <w:rFonts w:asciiTheme="minorHAnsi" w:hAnsiTheme="minorHAnsi"/>
        </w:rPr>
      </w:pPr>
      <w:r>
        <w:rPr>
          <w:rFonts w:asciiTheme="minorHAnsi" w:hAnsiTheme="minorHAnsi"/>
        </w:rPr>
        <w:t>Jūsų įmonė yra elektroninė prekyvietė, vykdo prekybą elektroninėse prekyvietėse ar yra suinteresuota tai daryti? (Pavyzdžiui, į 5 klausimą atsakėte „Elektroninė prekyvietė“ arba į 6a klausimą atsakėte „Taip“.)</w:t>
      </w:r>
    </w:p>
    <w:p w14:paraId="1A63BE0F" w14:textId="691D1BE4" w:rsidR="00123ABC" w:rsidRDefault="00123ABC" w:rsidP="00DC0DA5">
      <w:pPr>
        <w:pStyle w:val="NormalWeb"/>
        <w:ind w:left="720"/>
        <w:jc w:val="both"/>
        <w:rPr>
          <w:rFonts w:asciiTheme="minorHAnsi" w:hAnsiTheme="minorHAnsi"/>
        </w:rPr>
      </w:pPr>
      <w:r>
        <w:rPr>
          <w:rFonts w:asciiTheme="minorHAnsi" w:hAnsiTheme="minorHAnsi"/>
        </w:rPr>
        <w:t xml:space="preserve">Jums gali būti aktualu užpildyti konkretų </w:t>
      </w:r>
      <w:r>
        <w:rPr>
          <w:rFonts w:asciiTheme="minorHAnsi" w:hAnsiTheme="minorHAnsi"/>
          <w:b/>
        </w:rPr>
        <w:t xml:space="preserve">C.2 </w:t>
      </w:r>
      <w:r>
        <w:rPr>
          <w:rFonts w:asciiTheme="minorHAnsi" w:hAnsiTheme="minorHAnsi"/>
        </w:rPr>
        <w:t>klausimyną.</w:t>
      </w:r>
      <w:r>
        <w:rPr>
          <w:rFonts w:asciiTheme="minorHAnsi" w:hAnsiTheme="minorHAnsi"/>
          <w:b/>
        </w:rPr>
        <w:t xml:space="preserve"> </w:t>
      </w:r>
      <w:r>
        <w:rPr>
          <w:rFonts w:asciiTheme="minorHAnsi" w:hAnsiTheme="minorHAnsi"/>
        </w:rPr>
        <w:t xml:space="preserve">„Tikslinga taisyklių, susijusių su </w:t>
      </w:r>
      <w:r>
        <w:rPr>
          <w:rFonts w:asciiTheme="minorHAnsi" w:hAnsiTheme="minorHAnsi"/>
          <w:b/>
        </w:rPr>
        <w:t>elektroninėms prekyvietėms taikomomis skaidrumo pareigomis</w:t>
      </w:r>
      <w:r>
        <w:rPr>
          <w:rFonts w:asciiTheme="minorHAnsi" w:hAnsiTheme="minorHAnsi"/>
        </w:rPr>
        <w:t>, peržiūra“</w:t>
      </w:r>
      <w:r>
        <w:rPr>
          <w:rFonts w:asciiTheme="minorHAnsi" w:hAnsiTheme="minorHAnsi"/>
          <w:b/>
        </w:rPr>
        <w:t xml:space="preserve"> </w:t>
      </w:r>
      <w:r>
        <w:rPr>
          <w:rFonts w:asciiTheme="minorHAnsi" w:hAnsiTheme="minorHAnsi"/>
        </w:rPr>
        <w:t xml:space="preserve">(ne daugiau kaip 12 klausimų). </w:t>
      </w:r>
    </w:p>
    <w:p w14:paraId="7F7F189E" w14:textId="1B30771C" w:rsidR="00123ABC" w:rsidRPr="008B180F" w:rsidRDefault="00123ABC" w:rsidP="00123ABC">
      <w:pPr>
        <w:pStyle w:val="NormalWeb"/>
        <w:numPr>
          <w:ilvl w:val="0"/>
          <w:numId w:val="27"/>
        </w:numPr>
        <w:jc w:val="both"/>
        <w:rPr>
          <w:rFonts w:asciiTheme="minorHAnsi" w:hAnsiTheme="minorHAnsi"/>
        </w:rPr>
      </w:pPr>
      <w:r>
        <w:rPr>
          <w:rFonts w:asciiTheme="minorHAnsi" w:hAnsiTheme="minorHAnsi"/>
        </w:rPr>
        <w:t>Jūsų įmonė teikia nemokamas internetines paslaugas ar yra suinteresuota užsiimti tokia veikla?</w:t>
      </w:r>
      <w:r w:rsidR="00C60CD0">
        <w:rPr>
          <w:rFonts w:asciiTheme="minorHAnsi" w:hAnsiTheme="minorHAnsi"/>
        </w:rPr>
        <w:t xml:space="preserve"> </w:t>
      </w:r>
      <w:r>
        <w:rPr>
          <w:rFonts w:asciiTheme="minorHAnsi" w:hAnsiTheme="minorHAnsi"/>
        </w:rPr>
        <w:t>(Pavyzdžiui, į 6b klausimą atsakėte „Taip“.)</w:t>
      </w:r>
    </w:p>
    <w:p w14:paraId="49E05710" w14:textId="3026EDA6" w:rsidR="00123ABC" w:rsidRPr="00DB0D35" w:rsidRDefault="00123ABC" w:rsidP="00123ABC">
      <w:pPr>
        <w:pStyle w:val="NormalWeb"/>
        <w:ind w:left="720"/>
        <w:jc w:val="both"/>
        <w:rPr>
          <w:rFonts w:asciiTheme="minorHAnsi" w:hAnsiTheme="minorHAnsi"/>
          <w:b/>
        </w:rPr>
      </w:pPr>
      <w:r>
        <w:rPr>
          <w:rFonts w:asciiTheme="minorHAnsi" w:hAnsiTheme="minorHAnsi"/>
        </w:rPr>
        <w:t xml:space="preserve">Jums gali būti aktualu užpildyti konkretų </w:t>
      </w:r>
      <w:r>
        <w:rPr>
          <w:rFonts w:asciiTheme="minorHAnsi" w:hAnsiTheme="minorHAnsi"/>
          <w:b/>
        </w:rPr>
        <w:t xml:space="preserve">C.3 </w:t>
      </w:r>
      <w:r>
        <w:rPr>
          <w:rFonts w:asciiTheme="minorHAnsi" w:hAnsiTheme="minorHAnsi"/>
        </w:rPr>
        <w:t xml:space="preserve">klausimyną. „Tikslinga taisyklių dėl </w:t>
      </w:r>
      <w:r>
        <w:rPr>
          <w:rFonts w:asciiTheme="minorHAnsi" w:hAnsiTheme="minorHAnsi"/>
          <w:b/>
        </w:rPr>
        <w:t>nemokamų internetinių paslaugų</w:t>
      </w:r>
      <w:r>
        <w:rPr>
          <w:rFonts w:asciiTheme="minorHAnsi" w:hAnsiTheme="minorHAnsi"/>
        </w:rPr>
        <w:t xml:space="preserve"> peržiūra (ne daugiau kaip 11 klausimų).</w:t>
      </w:r>
      <w:r>
        <w:rPr>
          <w:rFonts w:asciiTheme="minorHAnsi" w:hAnsiTheme="minorHAnsi"/>
          <w:b/>
        </w:rPr>
        <w:t xml:space="preserve"> </w:t>
      </w:r>
    </w:p>
    <w:p w14:paraId="3E78EFC8" w14:textId="77777777" w:rsidR="00123ABC" w:rsidRDefault="00123ABC" w:rsidP="00123ABC">
      <w:pPr>
        <w:pStyle w:val="Heading2"/>
        <w:rPr>
          <w:rFonts w:ascii="Calibri" w:hAnsi="Calibri"/>
        </w:rPr>
      </w:pPr>
    </w:p>
    <w:p w14:paraId="41381578" w14:textId="7D69F4B5" w:rsidR="00413F37" w:rsidRDefault="00413F37">
      <w:r>
        <w:br w:type="page"/>
      </w:r>
    </w:p>
    <w:p w14:paraId="64DDAD40" w14:textId="77777777" w:rsidR="00123ABC" w:rsidRPr="0071295C" w:rsidRDefault="00123ABC" w:rsidP="0071295C"/>
    <w:p w14:paraId="0024565A" w14:textId="3D8696B3" w:rsidR="00413F37" w:rsidRPr="00920C6B" w:rsidRDefault="00BB6D8C" w:rsidP="00DC0DA5">
      <w:pPr>
        <w:pStyle w:val="Heading2"/>
        <w:rPr>
          <w:rFonts w:ascii="Calibri" w:hAnsi="Calibri"/>
        </w:rPr>
      </w:pPr>
      <w:r>
        <w:rPr>
          <w:rFonts w:ascii="Calibri" w:hAnsi="Calibri"/>
        </w:rPr>
        <w:t xml:space="preserve">C.1. Galiojančių taisyklių, susijusių su internetiniais sandoriais, visų pirma taisyklių dėl teisės atsisakyti sutarties, galimas supaprastinimas. </w:t>
      </w:r>
    </w:p>
    <w:p w14:paraId="0D117A3D" w14:textId="77777777" w:rsidR="00413F37" w:rsidRPr="00920C6B" w:rsidRDefault="00413F37" w:rsidP="00413F37">
      <w:pPr>
        <w:pStyle w:val="Heading2"/>
        <w:rPr>
          <w:rFonts w:ascii="Calibri" w:hAnsi="Calibri"/>
        </w:rPr>
      </w:pPr>
      <w:r>
        <w:rPr>
          <w:rFonts w:ascii="Calibri" w:hAnsi="Calibri"/>
          <w:b w:val="0"/>
          <w:sz w:val="24"/>
        </w:rPr>
        <w:t>Teisė atsisakyti sutarties – vartotojo teisė per 14 dienų nutraukti internete sudarytą sutartį.</w:t>
      </w:r>
      <w:r>
        <w:rPr>
          <w:rFonts w:ascii="Calibri" w:hAnsi="Calibri"/>
        </w:rPr>
        <w:t xml:space="preserve"> </w:t>
      </w:r>
    </w:p>
    <w:p w14:paraId="34068AFD" w14:textId="4F296A3C" w:rsidR="00834BC5" w:rsidRPr="0062103D" w:rsidRDefault="00834BC5" w:rsidP="00834BC5">
      <w:pPr>
        <w:jc w:val="both"/>
        <w:rPr>
          <w:rFonts w:asciiTheme="minorHAnsi" w:hAnsiTheme="minorHAnsi"/>
          <w:sz w:val="24"/>
          <w:szCs w:val="24"/>
        </w:rPr>
      </w:pPr>
      <w:r>
        <w:rPr>
          <w:rFonts w:asciiTheme="minorHAnsi" w:hAnsiTheme="minorHAnsi"/>
          <w:sz w:val="24"/>
        </w:rPr>
        <w:t xml:space="preserve">Atliekant </w:t>
      </w:r>
      <w:hyperlink r:id="rId21">
        <w:r>
          <w:rPr>
            <w:rStyle w:val="Hyperlink"/>
            <w:rFonts w:asciiTheme="minorHAnsi" w:hAnsiTheme="minorHAnsi"/>
            <w:sz w:val="24"/>
          </w:rPr>
          <w:t>Vartotojų teisių direktyvos</w:t>
        </w:r>
      </w:hyperlink>
      <w:r>
        <w:rPr>
          <w:rFonts w:asciiTheme="minorHAnsi" w:hAnsiTheme="minorHAnsi"/>
          <w:sz w:val="24"/>
        </w:rPr>
        <w:t xml:space="preserve"> (VTD) vertinimą, kai kurios įmonės, ypač MVĮ, nurodė patiriančios naštą dėl pareigos užtikrinti teisę per 14 dienų atsisakyti sutarties (persigalvojimo laikotarpis, per kurį vartotojai gali atšaukti užsakymą ir grąžinti produktą). Tiksliau tariant, kai kurios įmonės kritikuoja VTD taisyklę, pagal kurią reikalaujama, kad prekiautojas kuo greičiau grąžintų lėšas, kai vartotojas pateikia įrodymus, kad grąžino prekes. Todėl prekiautojui gali tekti grąžinti vartotojui lėšas prieš tai, kai jis turi galimybę nustatyti, ar prekės buvo panaudotos daugiau nei tai yra būtina joms išbandyti ir ar dėl to prekių vertė nėra sumažėjusi. </w:t>
      </w:r>
    </w:p>
    <w:p w14:paraId="728B2AD5" w14:textId="77777777" w:rsidR="00413F37" w:rsidRPr="00920C6B" w:rsidRDefault="00413F37" w:rsidP="00413F37">
      <w:pPr>
        <w:rPr>
          <w:rFonts w:ascii="Calibri" w:hAnsi="Calibri"/>
        </w:rPr>
      </w:pPr>
    </w:p>
    <w:p w14:paraId="5FF73031" w14:textId="7FE21D46" w:rsidR="00413F37" w:rsidRPr="00920C6B" w:rsidRDefault="00413F37" w:rsidP="00413F37">
      <w:pPr>
        <w:jc w:val="both"/>
        <w:rPr>
          <w:rFonts w:ascii="Calibri" w:hAnsi="Calibri"/>
          <w:b/>
          <w:sz w:val="24"/>
          <w:szCs w:val="24"/>
        </w:rPr>
      </w:pPr>
      <w:r>
        <w:rPr>
          <w:rFonts w:ascii="Calibri" w:hAnsi="Calibri"/>
          <w:b/>
          <w:sz w:val="24"/>
        </w:rPr>
        <w:t>1. Ar per pastaruosius dvejus metus jūsų įmonė patyrė nereikalingą ir (arba) neproporcingą naštą, kuri atsirado dėl toliau nurodytų prievolių, susijusių su teise atsisakyti sutarties (vartotojo teisė per 14 dienų nutraukti sutartį)?</w:t>
      </w:r>
    </w:p>
    <w:tbl>
      <w:tblPr>
        <w:tblStyle w:val="TableGrid"/>
        <w:tblW w:w="0" w:type="auto"/>
        <w:tblLayout w:type="fixed"/>
        <w:tblLook w:val="04A0" w:firstRow="1" w:lastRow="0" w:firstColumn="1" w:lastColumn="0" w:noHBand="0" w:noVBand="1"/>
      </w:tblPr>
      <w:tblGrid>
        <w:gridCol w:w="7548"/>
        <w:gridCol w:w="1774"/>
        <w:gridCol w:w="1418"/>
        <w:gridCol w:w="1559"/>
        <w:gridCol w:w="1701"/>
      </w:tblGrid>
      <w:tr w:rsidR="00413F37" w:rsidRPr="00920C6B" w14:paraId="648265FB" w14:textId="77777777" w:rsidTr="00413F37">
        <w:tc>
          <w:tcPr>
            <w:tcW w:w="7548" w:type="dxa"/>
          </w:tcPr>
          <w:p w14:paraId="2900BE6A" w14:textId="77777777" w:rsidR="00413F37" w:rsidRPr="00920C6B" w:rsidRDefault="00413F37" w:rsidP="00413F37">
            <w:pPr>
              <w:rPr>
                <w:rFonts w:ascii="Calibri" w:hAnsi="Calibri"/>
                <w:sz w:val="24"/>
                <w:szCs w:val="24"/>
              </w:rPr>
            </w:pPr>
          </w:p>
        </w:tc>
        <w:tc>
          <w:tcPr>
            <w:tcW w:w="1774" w:type="dxa"/>
          </w:tcPr>
          <w:p w14:paraId="1C95B097" w14:textId="77777777" w:rsidR="00413F37" w:rsidRPr="00920C6B" w:rsidRDefault="00413F37" w:rsidP="00413F37">
            <w:pPr>
              <w:rPr>
                <w:rFonts w:ascii="Calibri" w:hAnsi="Calibri"/>
                <w:sz w:val="24"/>
                <w:szCs w:val="24"/>
              </w:rPr>
            </w:pPr>
            <w:r>
              <w:rPr>
                <w:rFonts w:ascii="Calibri" w:hAnsi="Calibri"/>
                <w:sz w:val="24"/>
              </w:rPr>
              <w:t xml:space="preserve">Taip, dažnai </w:t>
            </w:r>
          </w:p>
        </w:tc>
        <w:tc>
          <w:tcPr>
            <w:tcW w:w="1418" w:type="dxa"/>
          </w:tcPr>
          <w:p w14:paraId="35A460A8" w14:textId="77777777" w:rsidR="00413F37" w:rsidRPr="00920C6B" w:rsidRDefault="00413F37" w:rsidP="00413F37">
            <w:pPr>
              <w:rPr>
                <w:rFonts w:ascii="Calibri" w:hAnsi="Calibri"/>
                <w:sz w:val="24"/>
                <w:szCs w:val="24"/>
              </w:rPr>
            </w:pPr>
            <w:r>
              <w:rPr>
                <w:rFonts w:ascii="Calibri" w:hAnsi="Calibri"/>
                <w:sz w:val="24"/>
              </w:rPr>
              <w:t>Taip, kartais</w:t>
            </w:r>
          </w:p>
        </w:tc>
        <w:tc>
          <w:tcPr>
            <w:tcW w:w="1559" w:type="dxa"/>
          </w:tcPr>
          <w:p w14:paraId="7E1CD1A9" w14:textId="77777777" w:rsidR="00413F37" w:rsidRPr="00920C6B" w:rsidRDefault="00413F37" w:rsidP="00413F37">
            <w:pPr>
              <w:rPr>
                <w:rFonts w:ascii="Calibri" w:hAnsi="Calibri"/>
                <w:sz w:val="24"/>
                <w:szCs w:val="24"/>
              </w:rPr>
            </w:pPr>
            <w:r>
              <w:rPr>
                <w:rFonts w:ascii="Calibri" w:hAnsi="Calibri"/>
                <w:sz w:val="24"/>
              </w:rPr>
              <w:t>Taip, retai</w:t>
            </w:r>
          </w:p>
        </w:tc>
        <w:tc>
          <w:tcPr>
            <w:tcW w:w="1701" w:type="dxa"/>
          </w:tcPr>
          <w:p w14:paraId="32A44F49" w14:textId="77777777" w:rsidR="00413F37" w:rsidRPr="00920C6B" w:rsidRDefault="00413F37" w:rsidP="00413F37">
            <w:pPr>
              <w:rPr>
                <w:rFonts w:ascii="Calibri" w:hAnsi="Calibri"/>
                <w:sz w:val="24"/>
                <w:szCs w:val="24"/>
              </w:rPr>
            </w:pPr>
            <w:r>
              <w:rPr>
                <w:rFonts w:ascii="Calibri" w:hAnsi="Calibri"/>
                <w:sz w:val="24"/>
              </w:rPr>
              <w:t>Niekada</w:t>
            </w:r>
          </w:p>
        </w:tc>
      </w:tr>
      <w:tr w:rsidR="00413F37" w:rsidRPr="00920C6B" w14:paraId="753A263D" w14:textId="77777777" w:rsidTr="00413F37">
        <w:tc>
          <w:tcPr>
            <w:tcW w:w="7548" w:type="dxa"/>
          </w:tcPr>
          <w:p w14:paraId="798F2C71" w14:textId="329610B1" w:rsidR="00413F37" w:rsidRPr="00920C6B" w:rsidRDefault="00413F37" w:rsidP="00D03DCD">
            <w:pPr>
              <w:jc w:val="both"/>
              <w:rPr>
                <w:rFonts w:ascii="Calibri" w:hAnsi="Calibri"/>
                <w:sz w:val="24"/>
                <w:szCs w:val="24"/>
              </w:rPr>
            </w:pPr>
            <w:r>
              <w:rPr>
                <w:rFonts w:ascii="Calibri" w:hAnsi="Calibri"/>
                <w:sz w:val="24"/>
              </w:rPr>
              <w:t>Pareiga priimti grąžintas prekes, kurios buvo įsigytos internete ir kurias vartotojas panaudojo daugiau kartų nei tai būtų galima padaryti fizinėje parduotuvėje (pvz., patikrinti dydį), todėl turite apskaičiuoti sumažėjusią panaudotos prekės vertę, perparduoti ją kaip naudotą prekę ir (arba) pašalinti ją kaip atliekas.</w:t>
            </w:r>
          </w:p>
        </w:tc>
        <w:tc>
          <w:tcPr>
            <w:tcW w:w="1774" w:type="dxa"/>
          </w:tcPr>
          <w:p w14:paraId="04A8D83A" w14:textId="77777777" w:rsidR="00413F37" w:rsidRPr="00920C6B" w:rsidRDefault="00413F37" w:rsidP="00413F37">
            <w:pPr>
              <w:rPr>
                <w:rFonts w:ascii="Calibri" w:hAnsi="Calibri"/>
                <w:sz w:val="24"/>
                <w:szCs w:val="24"/>
              </w:rPr>
            </w:pPr>
          </w:p>
        </w:tc>
        <w:tc>
          <w:tcPr>
            <w:tcW w:w="1418" w:type="dxa"/>
          </w:tcPr>
          <w:p w14:paraId="5C7BCF35" w14:textId="77777777" w:rsidR="00413F37" w:rsidRPr="00920C6B" w:rsidRDefault="00413F37" w:rsidP="00413F37">
            <w:pPr>
              <w:rPr>
                <w:rFonts w:ascii="Calibri" w:hAnsi="Calibri"/>
                <w:sz w:val="24"/>
                <w:szCs w:val="24"/>
              </w:rPr>
            </w:pPr>
          </w:p>
        </w:tc>
        <w:tc>
          <w:tcPr>
            <w:tcW w:w="1559" w:type="dxa"/>
          </w:tcPr>
          <w:p w14:paraId="14C90F8E" w14:textId="77777777" w:rsidR="00413F37" w:rsidRPr="00920C6B" w:rsidRDefault="00413F37" w:rsidP="00413F37">
            <w:pPr>
              <w:rPr>
                <w:rFonts w:ascii="Calibri" w:hAnsi="Calibri"/>
                <w:sz w:val="24"/>
                <w:szCs w:val="24"/>
              </w:rPr>
            </w:pPr>
          </w:p>
        </w:tc>
        <w:tc>
          <w:tcPr>
            <w:tcW w:w="1701" w:type="dxa"/>
          </w:tcPr>
          <w:p w14:paraId="00667243" w14:textId="77777777" w:rsidR="00413F37" w:rsidRPr="00920C6B" w:rsidRDefault="00413F37" w:rsidP="00413F37">
            <w:pPr>
              <w:rPr>
                <w:rFonts w:ascii="Calibri" w:hAnsi="Calibri"/>
                <w:sz w:val="24"/>
                <w:szCs w:val="24"/>
              </w:rPr>
            </w:pPr>
          </w:p>
        </w:tc>
      </w:tr>
      <w:tr w:rsidR="00413F37" w:rsidRPr="00920C6B" w14:paraId="00FE56A2" w14:textId="77777777" w:rsidTr="00413F37">
        <w:tc>
          <w:tcPr>
            <w:tcW w:w="7548" w:type="dxa"/>
          </w:tcPr>
          <w:p w14:paraId="52D9F150" w14:textId="77777777" w:rsidR="00413F37" w:rsidRPr="00920C6B" w:rsidRDefault="00413F37" w:rsidP="00413F37">
            <w:pPr>
              <w:jc w:val="both"/>
              <w:rPr>
                <w:rFonts w:ascii="Calibri" w:hAnsi="Calibri"/>
                <w:sz w:val="24"/>
                <w:szCs w:val="24"/>
              </w:rPr>
            </w:pPr>
            <w:r>
              <w:rPr>
                <w:rFonts w:ascii="Calibri" w:hAnsi="Calibri"/>
                <w:sz w:val="24"/>
              </w:rPr>
              <w:t>Pareiga grąžinti vartotojui pinigus be galimybės patikrinti grąžintas prekes, kai tik vartotojas pateikia prekių grąžinimo paštu įrodymus.</w:t>
            </w:r>
          </w:p>
        </w:tc>
        <w:tc>
          <w:tcPr>
            <w:tcW w:w="1774" w:type="dxa"/>
          </w:tcPr>
          <w:p w14:paraId="0E0B7BBB" w14:textId="77777777" w:rsidR="00413F37" w:rsidRPr="00920C6B" w:rsidRDefault="00413F37" w:rsidP="00413F37">
            <w:pPr>
              <w:rPr>
                <w:rFonts w:ascii="Calibri" w:hAnsi="Calibri"/>
                <w:sz w:val="24"/>
                <w:szCs w:val="24"/>
              </w:rPr>
            </w:pPr>
          </w:p>
        </w:tc>
        <w:tc>
          <w:tcPr>
            <w:tcW w:w="1418" w:type="dxa"/>
          </w:tcPr>
          <w:p w14:paraId="69967D76" w14:textId="77777777" w:rsidR="00413F37" w:rsidRPr="00920C6B" w:rsidRDefault="00413F37" w:rsidP="00413F37">
            <w:pPr>
              <w:rPr>
                <w:rFonts w:ascii="Calibri" w:hAnsi="Calibri"/>
                <w:sz w:val="24"/>
                <w:szCs w:val="24"/>
              </w:rPr>
            </w:pPr>
          </w:p>
        </w:tc>
        <w:tc>
          <w:tcPr>
            <w:tcW w:w="1559" w:type="dxa"/>
          </w:tcPr>
          <w:p w14:paraId="4D58117A" w14:textId="77777777" w:rsidR="00413F37" w:rsidRPr="00920C6B" w:rsidRDefault="00413F37" w:rsidP="00413F37">
            <w:pPr>
              <w:rPr>
                <w:rFonts w:ascii="Calibri" w:hAnsi="Calibri"/>
                <w:sz w:val="24"/>
                <w:szCs w:val="24"/>
              </w:rPr>
            </w:pPr>
          </w:p>
        </w:tc>
        <w:tc>
          <w:tcPr>
            <w:tcW w:w="1701" w:type="dxa"/>
          </w:tcPr>
          <w:p w14:paraId="46A34797" w14:textId="77777777" w:rsidR="00413F37" w:rsidRPr="00920C6B" w:rsidRDefault="00413F37" w:rsidP="00413F37">
            <w:pPr>
              <w:rPr>
                <w:rFonts w:ascii="Calibri" w:hAnsi="Calibri"/>
                <w:sz w:val="24"/>
                <w:szCs w:val="24"/>
              </w:rPr>
            </w:pPr>
          </w:p>
        </w:tc>
      </w:tr>
    </w:tbl>
    <w:p w14:paraId="384E321C" w14:textId="77777777" w:rsidR="00413F37" w:rsidRPr="00920C6B" w:rsidRDefault="00413F37" w:rsidP="00413F37">
      <w:pPr>
        <w:jc w:val="both"/>
        <w:rPr>
          <w:rFonts w:ascii="Calibri" w:hAnsi="Calibri"/>
          <w:sz w:val="24"/>
          <w:szCs w:val="24"/>
        </w:rPr>
      </w:pPr>
    </w:p>
    <w:p w14:paraId="2AE52AED" w14:textId="77777777" w:rsidR="00413F37" w:rsidRPr="00920C6B" w:rsidRDefault="00413F37" w:rsidP="00413F37">
      <w:pPr>
        <w:jc w:val="both"/>
        <w:rPr>
          <w:rFonts w:ascii="Calibri" w:hAnsi="Calibri"/>
          <w:b/>
          <w:sz w:val="24"/>
          <w:szCs w:val="24"/>
        </w:rPr>
      </w:pPr>
      <w:r>
        <w:rPr>
          <w:rFonts w:ascii="Calibri" w:hAnsi="Calibri"/>
          <w:b/>
          <w:sz w:val="24"/>
        </w:rPr>
        <w:t>1a. &lt;Jei į ankstesnį klausimą atsakėte „taip“&gt;</w:t>
      </w:r>
    </w:p>
    <w:p w14:paraId="34AC815E" w14:textId="77777777" w:rsidR="00413F37" w:rsidRPr="00920C6B" w:rsidRDefault="00413F37" w:rsidP="00413F37">
      <w:pPr>
        <w:jc w:val="both"/>
        <w:rPr>
          <w:rFonts w:ascii="Calibri" w:hAnsi="Calibri"/>
          <w:b/>
          <w:sz w:val="24"/>
        </w:rPr>
      </w:pPr>
      <w:r>
        <w:rPr>
          <w:rFonts w:ascii="Calibri" w:hAnsi="Calibri"/>
          <w:b/>
          <w:sz w:val="24"/>
        </w:rPr>
        <w:t xml:space="preserve">Su kuria iš toliau nurodytų problemų susidūrė jūsų įmonė? </w:t>
      </w:r>
    </w:p>
    <w:tbl>
      <w:tblPr>
        <w:tblStyle w:val="TableGrid"/>
        <w:tblW w:w="0" w:type="auto"/>
        <w:tblLayout w:type="fixed"/>
        <w:tblLook w:val="04A0" w:firstRow="1" w:lastRow="0" w:firstColumn="1" w:lastColumn="0" w:noHBand="0" w:noVBand="1"/>
      </w:tblPr>
      <w:tblGrid>
        <w:gridCol w:w="7548"/>
        <w:gridCol w:w="1491"/>
        <w:gridCol w:w="1417"/>
        <w:gridCol w:w="1701"/>
        <w:gridCol w:w="1985"/>
      </w:tblGrid>
      <w:tr w:rsidR="00413F37" w:rsidRPr="00920C6B" w14:paraId="413F67D1" w14:textId="77777777" w:rsidTr="00413F37">
        <w:trPr>
          <w:trHeight w:val="831"/>
        </w:trPr>
        <w:tc>
          <w:tcPr>
            <w:tcW w:w="7548" w:type="dxa"/>
          </w:tcPr>
          <w:p w14:paraId="58EBC0A0" w14:textId="77777777" w:rsidR="00413F37" w:rsidRPr="00920C6B" w:rsidRDefault="00413F37" w:rsidP="00413F37">
            <w:pPr>
              <w:rPr>
                <w:rFonts w:ascii="Calibri" w:hAnsi="Calibri"/>
                <w:sz w:val="24"/>
                <w:szCs w:val="24"/>
              </w:rPr>
            </w:pPr>
          </w:p>
        </w:tc>
        <w:tc>
          <w:tcPr>
            <w:tcW w:w="1491" w:type="dxa"/>
          </w:tcPr>
          <w:p w14:paraId="67498CEB" w14:textId="77777777" w:rsidR="00413F37" w:rsidRPr="00920C6B" w:rsidRDefault="00413F37" w:rsidP="00413F37">
            <w:pPr>
              <w:rPr>
                <w:rFonts w:ascii="Calibri" w:hAnsi="Calibri"/>
                <w:sz w:val="24"/>
                <w:szCs w:val="24"/>
              </w:rPr>
            </w:pPr>
            <w:r>
              <w:rPr>
                <w:rFonts w:ascii="Calibri" w:hAnsi="Calibri"/>
                <w:sz w:val="24"/>
              </w:rPr>
              <w:t xml:space="preserve">Tikrai susidūrė </w:t>
            </w:r>
          </w:p>
        </w:tc>
        <w:tc>
          <w:tcPr>
            <w:tcW w:w="1417" w:type="dxa"/>
          </w:tcPr>
          <w:p w14:paraId="0BB00890" w14:textId="77777777" w:rsidR="00413F37" w:rsidRPr="00920C6B" w:rsidRDefault="00413F37" w:rsidP="00413F37">
            <w:pPr>
              <w:rPr>
                <w:rFonts w:ascii="Calibri" w:hAnsi="Calibri"/>
                <w:sz w:val="24"/>
                <w:szCs w:val="24"/>
              </w:rPr>
            </w:pPr>
            <w:r>
              <w:rPr>
                <w:rFonts w:ascii="Calibri" w:hAnsi="Calibri"/>
                <w:sz w:val="24"/>
              </w:rPr>
              <w:t xml:space="preserve">Susidūrė iš dalies </w:t>
            </w:r>
          </w:p>
        </w:tc>
        <w:tc>
          <w:tcPr>
            <w:tcW w:w="1701" w:type="dxa"/>
          </w:tcPr>
          <w:p w14:paraId="7B453315" w14:textId="77777777" w:rsidR="00413F37" w:rsidRPr="00920C6B" w:rsidRDefault="00413F37" w:rsidP="00413F37">
            <w:pPr>
              <w:rPr>
                <w:rFonts w:ascii="Calibri" w:hAnsi="Calibri"/>
                <w:sz w:val="24"/>
                <w:szCs w:val="24"/>
              </w:rPr>
            </w:pPr>
            <w:r>
              <w:rPr>
                <w:rFonts w:ascii="Calibri" w:hAnsi="Calibri"/>
                <w:sz w:val="24"/>
              </w:rPr>
              <w:t>Nesusidūrė</w:t>
            </w:r>
          </w:p>
        </w:tc>
        <w:tc>
          <w:tcPr>
            <w:tcW w:w="1985" w:type="dxa"/>
          </w:tcPr>
          <w:p w14:paraId="28C5A45E" w14:textId="77777777" w:rsidR="00413F37" w:rsidRPr="00920C6B" w:rsidRDefault="00413F37" w:rsidP="00413F37">
            <w:pPr>
              <w:rPr>
                <w:rFonts w:ascii="Calibri" w:hAnsi="Calibri"/>
                <w:sz w:val="24"/>
                <w:szCs w:val="24"/>
              </w:rPr>
            </w:pPr>
            <w:r>
              <w:rPr>
                <w:rFonts w:ascii="Calibri" w:hAnsi="Calibri"/>
                <w:sz w:val="24"/>
              </w:rPr>
              <w:t>Nežinau</w:t>
            </w:r>
          </w:p>
        </w:tc>
      </w:tr>
      <w:tr w:rsidR="00413F37" w:rsidRPr="00920C6B" w14:paraId="0E3B4208" w14:textId="77777777" w:rsidTr="00413F37">
        <w:trPr>
          <w:trHeight w:val="277"/>
        </w:trPr>
        <w:tc>
          <w:tcPr>
            <w:tcW w:w="7548" w:type="dxa"/>
          </w:tcPr>
          <w:p w14:paraId="387E8336" w14:textId="77777777" w:rsidR="00413F37" w:rsidRPr="00920C6B" w:rsidRDefault="00413F37" w:rsidP="00413F37">
            <w:pPr>
              <w:rPr>
                <w:rFonts w:ascii="Calibri" w:hAnsi="Calibri"/>
                <w:sz w:val="24"/>
                <w:szCs w:val="24"/>
              </w:rPr>
            </w:pPr>
            <w:r>
              <w:rPr>
                <w:rFonts w:ascii="Calibri" w:hAnsi="Calibri"/>
                <w:sz w:val="24"/>
              </w:rPr>
              <w:t>Išlaidos, susijusios su grąžintų prekių sumažėjusios vertės vertinimu</w:t>
            </w:r>
          </w:p>
        </w:tc>
        <w:tc>
          <w:tcPr>
            <w:tcW w:w="1491" w:type="dxa"/>
          </w:tcPr>
          <w:p w14:paraId="687C70A0" w14:textId="77777777" w:rsidR="00413F37" w:rsidRPr="00920C6B" w:rsidRDefault="00413F37" w:rsidP="00413F37">
            <w:pPr>
              <w:rPr>
                <w:rFonts w:ascii="Calibri" w:hAnsi="Calibri"/>
                <w:sz w:val="24"/>
                <w:szCs w:val="24"/>
              </w:rPr>
            </w:pPr>
          </w:p>
        </w:tc>
        <w:tc>
          <w:tcPr>
            <w:tcW w:w="1417" w:type="dxa"/>
          </w:tcPr>
          <w:p w14:paraId="08F9AB4E" w14:textId="77777777" w:rsidR="00413F37" w:rsidRPr="00920C6B" w:rsidRDefault="00413F37" w:rsidP="00413F37">
            <w:pPr>
              <w:rPr>
                <w:rFonts w:ascii="Calibri" w:hAnsi="Calibri"/>
                <w:sz w:val="24"/>
                <w:szCs w:val="24"/>
              </w:rPr>
            </w:pPr>
          </w:p>
        </w:tc>
        <w:tc>
          <w:tcPr>
            <w:tcW w:w="1701" w:type="dxa"/>
          </w:tcPr>
          <w:p w14:paraId="6D2D8881" w14:textId="77777777" w:rsidR="00413F37" w:rsidRPr="00920C6B" w:rsidRDefault="00413F37" w:rsidP="00413F37">
            <w:pPr>
              <w:rPr>
                <w:rFonts w:ascii="Calibri" w:hAnsi="Calibri"/>
                <w:sz w:val="24"/>
                <w:szCs w:val="24"/>
              </w:rPr>
            </w:pPr>
          </w:p>
        </w:tc>
        <w:tc>
          <w:tcPr>
            <w:tcW w:w="1985" w:type="dxa"/>
          </w:tcPr>
          <w:p w14:paraId="06DAAD69" w14:textId="77777777" w:rsidR="00413F37" w:rsidRPr="00920C6B" w:rsidRDefault="00413F37" w:rsidP="00413F37">
            <w:pPr>
              <w:rPr>
                <w:rFonts w:ascii="Calibri" w:hAnsi="Calibri"/>
                <w:sz w:val="24"/>
                <w:szCs w:val="24"/>
              </w:rPr>
            </w:pPr>
          </w:p>
        </w:tc>
      </w:tr>
      <w:tr w:rsidR="00413F37" w:rsidRPr="00920C6B" w14:paraId="5A17422E" w14:textId="77777777" w:rsidTr="00413F37">
        <w:trPr>
          <w:trHeight w:val="277"/>
        </w:trPr>
        <w:tc>
          <w:tcPr>
            <w:tcW w:w="7548" w:type="dxa"/>
          </w:tcPr>
          <w:p w14:paraId="1260D8D1" w14:textId="77777777" w:rsidR="00413F37" w:rsidRPr="00920C6B" w:rsidRDefault="00413F37" w:rsidP="00413F37">
            <w:pPr>
              <w:rPr>
                <w:rFonts w:ascii="Calibri" w:hAnsi="Calibri"/>
                <w:sz w:val="24"/>
                <w:szCs w:val="24"/>
              </w:rPr>
            </w:pPr>
            <w:r>
              <w:rPr>
                <w:rFonts w:ascii="Calibri" w:hAnsi="Calibri"/>
                <w:sz w:val="24"/>
              </w:rPr>
              <w:t>Išlaidos, atsirandančios dėl praktinių sunkumų susigrąžinant išlaidas iš vartotojo (pvz., pagal nacionalines taisykles turite susitarti su vartotoju dėl sumažėjusios vertės)</w:t>
            </w:r>
          </w:p>
        </w:tc>
        <w:tc>
          <w:tcPr>
            <w:tcW w:w="1491" w:type="dxa"/>
          </w:tcPr>
          <w:p w14:paraId="286A8E56" w14:textId="77777777" w:rsidR="00413F37" w:rsidRPr="00920C6B" w:rsidRDefault="00413F37" w:rsidP="00413F37">
            <w:pPr>
              <w:rPr>
                <w:rFonts w:ascii="Calibri" w:hAnsi="Calibri"/>
                <w:sz w:val="24"/>
                <w:szCs w:val="24"/>
              </w:rPr>
            </w:pPr>
          </w:p>
        </w:tc>
        <w:tc>
          <w:tcPr>
            <w:tcW w:w="1417" w:type="dxa"/>
          </w:tcPr>
          <w:p w14:paraId="1AE34CDD" w14:textId="77777777" w:rsidR="00413F37" w:rsidRPr="00920C6B" w:rsidRDefault="00413F37" w:rsidP="00413F37">
            <w:pPr>
              <w:rPr>
                <w:rFonts w:ascii="Calibri" w:hAnsi="Calibri"/>
                <w:sz w:val="24"/>
                <w:szCs w:val="24"/>
              </w:rPr>
            </w:pPr>
          </w:p>
        </w:tc>
        <w:tc>
          <w:tcPr>
            <w:tcW w:w="1701" w:type="dxa"/>
          </w:tcPr>
          <w:p w14:paraId="1D08890A" w14:textId="77777777" w:rsidR="00413F37" w:rsidRPr="00920C6B" w:rsidRDefault="00413F37" w:rsidP="00413F37">
            <w:pPr>
              <w:rPr>
                <w:rFonts w:ascii="Calibri" w:hAnsi="Calibri"/>
                <w:sz w:val="24"/>
                <w:szCs w:val="24"/>
              </w:rPr>
            </w:pPr>
          </w:p>
        </w:tc>
        <w:tc>
          <w:tcPr>
            <w:tcW w:w="1985" w:type="dxa"/>
          </w:tcPr>
          <w:p w14:paraId="6B7DF46F" w14:textId="77777777" w:rsidR="00413F37" w:rsidRPr="00920C6B" w:rsidRDefault="00413F37" w:rsidP="00413F37">
            <w:pPr>
              <w:rPr>
                <w:rFonts w:ascii="Calibri" w:hAnsi="Calibri"/>
                <w:sz w:val="24"/>
                <w:szCs w:val="24"/>
              </w:rPr>
            </w:pPr>
          </w:p>
        </w:tc>
      </w:tr>
      <w:tr w:rsidR="00413F37" w:rsidRPr="00920C6B" w14:paraId="7F42151D" w14:textId="77777777" w:rsidTr="00413F37">
        <w:trPr>
          <w:trHeight w:val="291"/>
        </w:trPr>
        <w:tc>
          <w:tcPr>
            <w:tcW w:w="7548" w:type="dxa"/>
          </w:tcPr>
          <w:p w14:paraId="4952C24A" w14:textId="35B9B8D0" w:rsidR="00413F37" w:rsidRPr="00920C6B" w:rsidRDefault="00413F37" w:rsidP="004309F9">
            <w:pPr>
              <w:rPr>
                <w:rFonts w:ascii="Calibri" w:hAnsi="Calibri"/>
                <w:sz w:val="24"/>
                <w:szCs w:val="24"/>
              </w:rPr>
            </w:pPr>
            <w:r>
              <w:rPr>
                <w:rFonts w:ascii="Calibri" w:hAnsi="Calibri"/>
                <w:sz w:val="24"/>
              </w:rPr>
              <w:t xml:space="preserve">Išlaidos, atsirandančios dėl jūsų sprendimo neperkelti vartotojui išlaidų, siekiant palaikyti gerus santykius su vartotoju (pvz., siekiant išvengti žalos jūsų įmonės reputacijai) </w:t>
            </w:r>
          </w:p>
        </w:tc>
        <w:tc>
          <w:tcPr>
            <w:tcW w:w="1491" w:type="dxa"/>
          </w:tcPr>
          <w:p w14:paraId="06F47A16" w14:textId="77777777" w:rsidR="00413F37" w:rsidRPr="00920C6B" w:rsidRDefault="00413F37" w:rsidP="00413F37">
            <w:pPr>
              <w:rPr>
                <w:rFonts w:ascii="Calibri" w:hAnsi="Calibri"/>
                <w:sz w:val="24"/>
                <w:szCs w:val="24"/>
              </w:rPr>
            </w:pPr>
          </w:p>
        </w:tc>
        <w:tc>
          <w:tcPr>
            <w:tcW w:w="1417" w:type="dxa"/>
          </w:tcPr>
          <w:p w14:paraId="6BFC525D" w14:textId="77777777" w:rsidR="00413F37" w:rsidRPr="00920C6B" w:rsidRDefault="00413F37" w:rsidP="00413F37">
            <w:pPr>
              <w:rPr>
                <w:rFonts w:ascii="Calibri" w:hAnsi="Calibri"/>
                <w:sz w:val="24"/>
                <w:szCs w:val="24"/>
              </w:rPr>
            </w:pPr>
          </w:p>
        </w:tc>
        <w:tc>
          <w:tcPr>
            <w:tcW w:w="1701" w:type="dxa"/>
          </w:tcPr>
          <w:p w14:paraId="49F0B8B7" w14:textId="77777777" w:rsidR="00413F37" w:rsidRPr="00920C6B" w:rsidRDefault="00413F37" w:rsidP="00413F37">
            <w:pPr>
              <w:rPr>
                <w:rFonts w:ascii="Calibri" w:hAnsi="Calibri"/>
                <w:sz w:val="24"/>
                <w:szCs w:val="24"/>
              </w:rPr>
            </w:pPr>
          </w:p>
        </w:tc>
        <w:tc>
          <w:tcPr>
            <w:tcW w:w="1985" w:type="dxa"/>
          </w:tcPr>
          <w:p w14:paraId="32EB12EE" w14:textId="77777777" w:rsidR="00413F37" w:rsidRPr="00920C6B" w:rsidRDefault="00413F37" w:rsidP="00413F37">
            <w:pPr>
              <w:rPr>
                <w:rFonts w:ascii="Calibri" w:hAnsi="Calibri"/>
                <w:sz w:val="24"/>
                <w:szCs w:val="24"/>
              </w:rPr>
            </w:pPr>
          </w:p>
        </w:tc>
      </w:tr>
      <w:tr w:rsidR="00413F37" w:rsidRPr="00920C6B" w14:paraId="55EA030F" w14:textId="77777777" w:rsidTr="00413F37">
        <w:trPr>
          <w:trHeight w:val="277"/>
        </w:trPr>
        <w:tc>
          <w:tcPr>
            <w:tcW w:w="7548" w:type="dxa"/>
          </w:tcPr>
          <w:p w14:paraId="253105E1" w14:textId="3AE2B5E7" w:rsidR="00413F37" w:rsidRPr="00920C6B" w:rsidRDefault="00413F37" w:rsidP="00413F37">
            <w:pPr>
              <w:rPr>
                <w:rFonts w:ascii="Calibri" w:hAnsi="Calibri"/>
                <w:b/>
                <w:sz w:val="24"/>
              </w:rPr>
            </w:pPr>
            <w:r>
              <w:rPr>
                <w:rFonts w:ascii="Calibri" w:hAnsi="Calibri"/>
                <w:sz w:val="24"/>
              </w:rPr>
              <w:t>Išlaidos, atsirandančios dėl sunkumų perparduodant sumažėjusios vertės prekes</w:t>
            </w:r>
          </w:p>
        </w:tc>
        <w:tc>
          <w:tcPr>
            <w:tcW w:w="1491" w:type="dxa"/>
          </w:tcPr>
          <w:p w14:paraId="64BB4474" w14:textId="77777777" w:rsidR="00413F37" w:rsidRPr="00920C6B" w:rsidRDefault="00413F37" w:rsidP="00413F37">
            <w:pPr>
              <w:rPr>
                <w:rFonts w:ascii="Calibri" w:hAnsi="Calibri"/>
                <w:sz w:val="24"/>
                <w:szCs w:val="24"/>
              </w:rPr>
            </w:pPr>
          </w:p>
        </w:tc>
        <w:tc>
          <w:tcPr>
            <w:tcW w:w="1417" w:type="dxa"/>
          </w:tcPr>
          <w:p w14:paraId="7F3E0D6C" w14:textId="77777777" w:rsidR="00413F37" w:rsidRPr="00920C6B" w:rsidRDefault="00413F37" w:rsidP="00413F37">
            <w:pPr>
              <w:rPr>
                <w:rFonts w:ascii="Calibri" w:hAnsi="Calibri"/>
                <w:sz w:val="24"/>
                <w:szCs w:val="24"/>
              </w:rPr>
            </w:pPr>
          </w:p>
        </w:tc>
        <w:tc>
          <w:tcPr>
            <w:tcW w:w="1701" w:type="dxa"/>
          </w:tcPr>
          <w:p w14:paraId="0A95EF09" w14:textId="77777777" w:rsidR="00413F37" w:rsidRPr="00920C6B" w:rsidRDefault="00413F37" w:rsidP="00413F37">
            <w:pPr>
              <w:rPr>
                <w:rFonts w:ascii="Calibri" w:hAnsi="Calibri"/>
                <w:sz w:val="24"/>
                <w:szCs w:val="24"/>
              </w:rPr>
            </w:pPr>
          </w:p>
        </w:tc>
        <w:tc>
          <w:tcPr>
            <w:tcW w:w="1985" w:type="dxa"/>
          </w:tcPr>
          <w:p w14:paraId="34FFD70E" w14:textId="77777777" w:rsidR="00413F37" w:rsidRPr="00920C6B" w:rsidRDefault="00413F37" w:rsidP="00413F37">
            <w:pPr>
              <w:rPr>
                <w:rFonts w:ascii="Calibri" w:hAnsi="Calibri"/>
                <w:sz w:val="24"/>
                <w:szCs w:val="24"/>
              </w:rPr>
            </w:pPr>
          </w:p>
        </w:tc>
      </w:tr>
      <w:tr w:rsidR="00413F37" w:rsidRPr="00920C6B" w14:paraId="1C5F1DFF" w14:textId="77777777" w:rsidTr="00413F37">
        <w:trPr>
          <w:trHeight w:val="277"/>
        </w:trPr>
        <w:tc>
          <w:tcPr>
            <w:tcW w:w="7548" w:type="dxa"/>
          </w:tcPr>
          <w:p w14:paraId="0D844186" w14:textId="266933F7" w:rsidR="00413F37" w:rsidRPr="00920C6B" w:rsidRDefault="00413F37" w:rsidP="009B3392">
            <w:pPr>
              <w:rPr>
                <w:rFonts w:ascii="Calibri" w:hAnsi="Calibri"/>
                <w:sz w:val="24"/>
                <w:szCs w:val="24"/>
              </w:rPr>
            </w:pPr>
            <w:r>
              <w:rPr>
                <w:rFonts w:ascii="Calibri" w:hAnsi="Calibri"/>
                <w:sz w:val="24"/>
              </w:rPr>
              <w:t>Išlaidos, susijusios su grąžintų prekių, kaip atliekų, pašalinimu</w:t>
            </w:r>
          </w:p>
        </w:tc>
        <w:tc>
          <w:tcPr>
            <w:tcW w:w="1491" w:type="dxa"/>
          </w:tcPr>
          <w:p w14:paraId="25D27AD0" w14:textId="77777777" w:rsidR="00413F37" w:rsidRPr="00920C6B" w:rsidRDefault="00413F37" w:rsidP="00413F37">
            <w:pPr>
              <w:rPr>
                <w:rFonts w:ascii="Calibri" w:hAnsi="Calibri"/>
                <w:sz w:val="24"/>
                <w:szCs w:val="24"/>
              </w:rPr>
            </w:pPr>
          </w:p>
        </w:tc>
        <w:tc>
          <w:tcPr>
            <w:tcW w:w="1417" w:type="dxa"/>
          </w:tcPr>
          <w:p w14:paraId="16BE3BD5" w14:textId="77777777" w:rsidR="00413F37" w:rsidRPr="00920C6B" w:rsidRDefault="00413F37" w:rsidP="00413F37">
            <w:pPr>
              <w:rPr>
                <w:rFonts w:ascii="Calibri" w:hAnsi="Calibri"/>
                <w:sz w:val="24"/>
                <w:szCs w:val="24"/>
              </w:rPr>
            </w:pPr>
          </w:p>
        </w:tc>
        <w:tc>
          <w:tcPr>
            <w:tcW w:w="1701" w:type="dxa"/>
          </w:tcPr>
          <w:p w14:paraId="1B0A0BAF" w14:textId="77777777" w:rsidR="00413F37" w:rsidRPr="00920C6B" w:rsidRDefault="00413F37" w:rsidP="00413F37">
            <w:pPr>
              <w:rPr>
                <w:rFonts w:ascii="Calibri" w:hAnsi="Calibri"/>
                <w:sz w:val="24"/>
                <w:szCs w:val="24"/>
              </w:rPr>
            </w:pPr>
          </w:p>
        </w:tc>
        <w:tc>
          <w:tcPr>
            <w:tcW w:w="1985" w:type="dxa"/>
          </w:tcPr>
          <w:p w14:paraId="6B6EFFFB" w14:textId="77777777" w:rsidR="00413F37" w:rsidRPr="00920C6B" w:rsidRDefault="00413F37" w:rsidP="00413F37">
            <w:pPr>
              <w:rPr>
                <w:rFonts w:ascii="Calibri" w:hAnsi="Calibri"/>
                <w:sz w:val="24"/>
                <w:szCs w:val="24"/>
              </w:rPr>
            </w:pPr>
          </w:p>
        </w:tc>
      </w:tr>
      <w:tr w:rsidR="00413F37" w:rsidRPr="00920C6B" w14:paraId="7EAB3B04" w14:textId="77777777" w:rsidTr="00413F37">
        <w:trPr>
          <w:trHeight w:val="277"/>
        </w:trPr>
        <w:tc>
          <w:tcPr>
            <w:tcW w:w="7548" w:type="dxa"/>
          </w:tcPr>
          <w:p w14:paraId="080E8300" w14:textId="5A7ADED2" w:rsidR="00413F37" w:rsidRPr="00920C6B" w:rsidRDefault="00413F37" w:rsidP="009B3392">
            <w:pPr>
              <w:rPr>
                <w:rFonts w:ascii="Calibri" w:hAnsi="Calibri"/>
                <w:sz w:val="24"/>
                <w:szCs w:val="24"/>
              </w:rPr>
            </w:pPr>
            <w:r>
              <w:rPr>
                <w:rFonts w:ascii="Calibri" w:hAnsi="Calibri"/>
                <w:sz w:val="24"/>
              </w:rPr>
              <w:t>Išlaidos, susijusios su prekių, kurios niekada nebuvo grąžintos, kainos kompensavimu</w:t>
            </w:r>
          </w:p>
        </w:tc>
        <w:tc>
          <w:tcPr>
            <w:tcW w:w="1491" w:type="dxa"/>
          </w:tcPr>
          <w:p w14:paraId="2FC455CB" w14:textId="77777777" w:rsidR="00413F37" w:rsidRPr="00920C6B" w:rsidRDefault="00413F37" w:rsidP="00413F37">
            <w:pPr>
              <w:rPr>
                <w:rFonts w:ascii="Calibri" w:hAnsi="Calibri"/>
                <w:sz w:val="24"/>
                <w:szCs w:val="24"/>
              </w:rPr>
            </w:pPr>
          </w:p>
        </w:tc>
        <w:tc>
          <w:tcPr>
            <w:tcW w:w="1417" w:type="dxa"/>
          </w:tcPr>
          <w:p w14:paraId="1A1C0877" w14:textId="77777777" w:rsidR="00413F37" w:rsidRPr="00920C6B" w:rsidRDefault="00413F37" w:rsidP="00413F37">
            <w:pPr>
              <w:rPr>
                <w:rFonts w:ascii="Calibri" w:hAnsi="Calibri"/>
                <w:sz w:val="24"/>
                <w:szCs w:val="24"/>
              </w:rPr>
            </w:pPr>
          </w:p>
        </w:tc>
        <w:tc>
          <w:tcPr>
            <w:tcW w:w="1701" w:type="dxa"/>
          </w:tcPr>
          <w:p w14:paraId="407D8E27" w14:textId="77777777" w:rsidR="00413F37" w:rsidRPr="00920C6B" w:rsidRDefault="00413F37" w:rsidP="00413F37">
            <w:pPr>
              <w:rPr>
                <w:rFonts w:ascii="Calibri" w:hAnsi="Calibri"/>
                <w:sz w:val="24"/>
                <w:szCs w:val="24"/>
              </w:rPr>
            </w:pPr>
          </w:p>
        </w:tc>
        <w:tc>
          <w:tcPr>
            <w:tcW w:w="1985" w:type="dxa"/>
          </w:tcPr>
          <w:p w14:paraId="2BC34E9A" w14:textId="77777777" w:rsidR="00413F37" w:rsidRPr="00920C6B" w:rsidRDefault="00413F37" w:rsidP="00413F37">
            <w:pPr>
              <w:rPr>
                <w:rFonts w:ascii="Calibri" w:hAnsi="Calibri"/>
                <w:sz w:val="24"/>
                <w:szCs w:val="24"/>
              </w:rPr>
            </w:pPr>
          </w:p>
        </w:tc>
      </w:tr>
    </w:tbl>
    <w:p w14:paraId="0A03F6D3" w14:textId="77777777" w:rsidR="00413F37" w:rsidRPr="00920C6B" w:rsidRDefault="00413F37" w:rsidP="00413F37">
      <w:pPr>
        <w:jc w:val="both"/>
        <w:rPr>
          <w:rFonts w:ascii="Calibri" w:hAnsi="Calibri"/>
        </w:rPr>
      </w:pPr>
    </w:p>
    <w:p w14:paraId="5520C58E" w14:textId="52AA4A22" w:rsidR="00413F37" w:rsidRPr="00920C6B" w:rsidRDefault="00413F37" w:rsidP="00413F37">
      <w:pPr>
        <w:jc w:val="both"/>
        <w:rPr>
          <w:rFonts w:ascii="Calibri" w:hAnsi="Calibri"/>
          <w:b/>
          <w:sz w:val="24"/>
        </w:rPr>
      </w:pPr>
      <w:r>
        <w:rPr>
          <w:rFonts w:ascii="Calibri" w:hAnsi="Calibri"/>
          <w:b/>
          <w:sz w:val="24"/>
        </w:rPr>
        <w:t xml:space="preserve">1b. Kokie yra apytiksliai jūsų įmonės nuostoliai, susiję su anksčiau minėtomis prievolėmis? </w:t>
      </w:r>
    </w:p>
    <w:tbl>
      <w:tblPr>
        <w:tblStyle w:val="TableGrid"/>
        <w:tblW w:w="11023" w:type="dxa"/>
        <w:tblLayout w:type="fixed"/>
        <w:tblLook w:val="04A0" w:firstRow="1" w:lastRow="0" w:firstColumn="1" w:lastColumn="0" w:noHBand="0" w:noVBand="1"/>
      </w:tblPr>
      <w:tblGrid>
        <w:gridCol w:w="7548"/>
        <w:gridCol w:w="3475"/>
      </w:tblGrid>
      <w:tr w:rsidR="00ED4F73" w:rsidRPr="00920C6B" w14:paraId="27A3FEE0" w14:textId="77777777" w:rsidTr="0062103D">
        <w:tc>
          <w:tcPr>
            <w:tcW w:w="7548" w:type="dxa"/>
          </w:tcPr>
          <w:p w14:paraId="6547CEAC" w14:textId="77777777" w:rsidR="00ED4F73" w:rsidRPr="00ED4F73" w:rsidRDefault="00ED4F73" w:rsidP="00413F37">
            <w:pPr>
              <w:rPr>
                <w:rFonts w:ascii="Calibri" w:hAnsi="Calibri"/>
                <w:sz w:val="24"/>
                <w:szCs w:val="24"/>
              </w:rPr>
            </w:pPr>
          </w:p>
        </w:tc>
        <w:tc>
          <w:tcPr>
            <w:tcW w:w="3475" w:type="dxa"/>
          </w:tcPr>
          <w:p w14:paraId="0ED08084" w14:textId="77777777" w:rsidR="00ED4F73" w:rsidRPr="00ED4F73" w:rsidRDefault="00ED4F73" w:rsidP="00413F37">
            <w:pPr>
              <w:jc w:val="both"/>
              <w:rPr>
                <w:rFonts w:ascii="Calibri" w:hAnsi="Calibri"/>
                <w:sz w:val="24"/>
              </w:rPr>
            </w:pPr>
            <w:r>
              <w:rPr>
                <w:rFonts w:ascii="Calibri" w:hAnsi="Calibri"/>
                <w:sz w:val="24"/>
              </w:rPr>
              <w:t>Absoliutūs metiniai pastarųjų metų nuostoliai (EUR)</w:t>
            </w:r>
          </w:p>
          <w:p w14:paraId="6FDF0E3C" w14:textId="77777777" w:rsidR="00ED4F73" w:rsidRPr="00ED4F73" w:rsidRDefault="00ED4F73" w:rsidP="00413F37">
            <w:pPr>
              <w:rPr>
                <w:rFonts w:ascii="Calibri" w:hAnsi="Calibri"/>
                <w:sz w:val="24"/>
                <w:szCs w:val="24"/>
              </w:rPr>
            </w:pPr>
          </w:p>
        </w:tc>
      </w:tr>
      <w:tr w:rsidR="00ED4F73" w:rsidRPr="00920C6B" w14:paraId="0C968E0A" w14:textId="77777777" w:rsidTr="0062103D">
        <w:tc>
          <w:tcPr>
            <w:tcW w:w="7548" w:type="dxa"/>
          </w:tcPr>
          <w:p w14:paraId="59759783" w14:textId="6088D159" w:rsidR="00ED4F73" w:rsidRPr="00920C6B" w:rsidRDefault="00ED4F73" w:rsidP="00413F37">
            <w:pPr>
              <w:jc w:val="both"/>
              <w:rPr>
                <w:rFonts w:ascii="Calibri" w:hAnsi="Calibri"/>
                <w:sz w:val="24"/>
                <w:szCs w:val="24"/>
              </w:rPr>
            </w:pPr>
            <w:r>
              <w:rPr>
                <w:rFonts w:ascii="Calibri" w:hAnsi="Calibri"/>
                <w:sz w:val="24"/>
              </w:rPr>
              <w:t>Pareiga priimti grąžintas prekes, kurios buvo įsigytos internete ir kurias vartotojas panaudojo daugiau kartų nei tai būtų galima padaryti fizinėje parduotuvėje (pvz., patikrinti dydį), todėl turite apskaičiuoti sumažėjusią panaudotos prekės vertę, perparduoti ją kaip naudotą prekę ir (arba) pašalinti ją kaip atliekas</w:t>
            </w:r>
          </w:p>
          <w:p w14:paraId="0F426904" w14:textId="77777777" w:rsidR="00ED4F73" w:rsidRPr="00920C6B" w:rsidRDefault="00ED4F73" w:rsidP="00413F37">
            <w:pPr>
              <w:jc w:val="both"/>
              <w:rPr>
                <w:rFonts w:ascii="Calibri" w:hAnsi="Calibri"/>
                <w:sz w:val="24"/>
                <w:szCs w:val="24"/>
              </w:rPr>
            </w:pPr>
          </w:p>
        </w:tc>
        <w:tc>
          <w:tcPr>
            <w:tcW w:w="3475" w:type="dxa"/>
          </w:tcPr>
          <w:p w14:paraId="01C36B90" w14:textId="77777777" w:rsidR="00ED4F73" w:rsidRPr="00920C6B" w:rsidRDefault="00ED4F73" w:rsidP="00413F37">
            <w:pPr>
              <w:rPr>
                <w:rFonts w:ascii="Calibri" w:hAnsi="Calibri"/>
                <w:sz w:val="24"/>
                <w:szCs w:val="24"/>
              </w:rPr>
            </w:pPr>
          </w:p>
        </w:tc>
      </w:tr>
      <w:tr w:rsidR="00ED4F73" w:rsidRPr="00920C6B" w14:paraId="6ACED3BF" w14:textId="77777777" w:rsidTr="0062103D">
        <w:tc>
          <w:tcPr>
            <w:tcW w:w="7548" w:type="dxa"/>
          </w:tcPr>
          <w:p w14:paraId="06D3DB05" w14:textId="77777777" w:rsidR="00ED4F73" w:rsidRPr="00920C6B" w:rsidRDefault="00ED4F73" w:rsidP="00413F37">
            <w:pPr>
              <w:jc w:val="both"/>
              <w:rPr>
                <w:rFonts w:ascii="Calibri" w:hAnsi="Calibri"/>
                <w:sz w:val="24"/>
                <w:szCs w:val="24"/>
              </w:rPr>
            </w:pPr>
            <w:r>
              <w:rPr>
                <w:rFonts w:ascii="Calibri" w:hAnsi="Calibri"/>
                <w:sz w:val="24"/>
              </w:rPr>
              <w:t>Pareiga grąžinti vartotojui pinigus neturint galimybės patikrinti grąžintas prekes, kai tik vartotojas pateikia prekių grąžinimo paštu įrodymus (pvz., prekės niekada nebuvo grąžintos)</w:t>
            </w:r>
          </w:p>
          <w:p w14:paraId="088609F0" w14:textId="77777777" w:rsidR="00ED4F73" w:rsidRPr="00920C6B" w:rsidRDefault="00ED4F73" w:rsidP="00413F37">
            <w:pPr>
              <w:jc w:val="both"/>
              <w:rPr>
                <w:rFonts w:ascii="Calibri" w:hAnsi="Calibri"/>
                <w:sz w:val="24"/>
                <w:szCs w:val="24"/>
              </w:rPr>
            </w:pPr>
          </w:p>
        </w:tc>
        <w:tc>
          <w:tcPr>
            <w:tcW w:w="3475" w:type="dxa"/>
          </w:tcPr>
          <w:p w14:paraId="1937FBBB" w14:textId="77777777" w:rsidR="00ED4F73" w:rsidRPr="00920C6B" w:rsidRDefault="00ED4F73" w:rsidP="00413F37">
            <w:pPr>
              <w:rPr>
                <w:rFonts w:ascii="Calibri" w:hAnsi="Calibri"/>
                <w:sz w:val="24"/>
                <w:szCs w:val="24"/>
              </w:rPr>
            </w:pPr>
          </w:p>
        </w:tc>
      </w:tr>
    </w:tbl>
    <w:p w14:paraId="1B9E2A92" w14:textId="77777777" w:rsidR="00413F37" w:rsidRPr="00920C6B" w:rsidRDefault="00413F37" w:rsidP="00413F37">
      <w:pPr>
        <w:jc w:val="both"/>
        <w:rPr>
          <w:rFonts w:ascii="Calibri" w:hAnsi="Calibri"/>
          <w:b/>
          <w:sz w:val="24"/>
        </w:rPr>
      </w:pPr>
    </w:p>
    <w:p w14:paraId="1DD3D0F9" w14:textId="77777777" w:rsidR="00413F37" w:rsidRPr="002F3DA6" w:rsidRDefault="00413F37" w:rsidP="00413F37">
      <w:pPr>
        <w:rPr>
          <w:rFonts w:ascii="Calibri" w:hAnsi="Calibri"/>
          <w:b/>
          <w:sz w:val="24"/>
          <w:szCs w:val="24"/>
        </w:rPr>
      </w:pPr>
      <w:r>
        <w:rPr>
          <w:rFonts w:ascii="Calibri" w:hAnsi="Calibri"/>
          <w:b/>
          <w:sz w:val="24"/>
        </w:rPr>
        <w:t xml:space="preserve">2. Toliau esančiame langelyje galite paaiškinti savo atsakymus ir pateikti bet kokių kitų pastabų. </w:t>
      </w:r>
    </w:p>
    <w:tbl>
      <w:tblPr>
        <w:tblStyle w:val="TableGrid"/>
        <w:tblW w:w="0" w:type="auto"/>
        <w:tblLook w:val="04A0" w:firstRow="1" w:lastRow="0" w:firstColumn="1" w:lastColumn="0" w:noHBand="0" w:noVBand="1"/>
      </w:tblPr>
      <w:tblGrid>
        <w:gridCol w:w="14220"/>
      </w:tblGrid>
      <w:tr w:rsidR="00413F37" w:rsidRPr="00920C6B" w14:paraId="4D41EFD1" w14:textId="77777777" w:rsidTr="00413F37">
        <w:tc>
          <w:tcPr>
            <w:tcW w:w="14220" w:type="dxa"/>
          </w:tcPr>
          <w:p w14:paraId="6204A131" w14:textId="77777777" w:rsidR="00413F37" w:rsidRDefault="00413F37" w:rsidP="00413F37">
            <w:pPr>
              <w:rPr>
                <w:rFonts w:ascii="Calibri" w:hAnsi="Calibri"/>
                <w:sz w:val="24"/>
                <w:szCs w:val="24"/>
              </w:rPr>
            </w:pPr>
          </w:p>
          <w:p w14:paraId="66A8D29A" w14:textId="77777777" w:rsidR="00413F37" w:rsidRPr="00920C6B" w:rsidRDefault="00413F37" w:rsidP="00413F37">
            <w:pPr>
              <w:rPr>
                <w:rFonts w:ascii="Calibri" w:hAnsi="Calibri"/>
                <w:sz w:val="24"/>
                <w:szCs w:val="24"/>
              </w:rPr>
            </w:pPr>
          </w:p>
          <w:p w14:paraId="75A45D2C" w14:textId="77777777" w:rsidR="00413F37" w:rsidRPr="00920C6B" w:rsidRDefault="00413F37" w:rsidP="00413F37">
            <w:pPr>
              <w:rPr>
                <w:rFonts w:ascii="Calibri" w:hAnsi="Calibri"/>
                <w:sz w:val="24"/>
                <w:szCs w:val="24"/>
              </w:rPr>
            </w:pPr>
          </w:p>
          <w:p w14:paraId="3D974B29" w14:textId="77777777" w:rsidR="00413F37" w:rsidRPr="00920C6B" w:rsidRDefault="00413F37" w:rsidP="00413F37">
            <w:pPr>
              <w:rPr>
                <w:rFonts w:ascii="Calibri" w:hAnsi="Calibri"/>
                <w:sz w:val="24"/>
                <w:szCs w:val="24"/>
              </w:rPr>
            </w:pPr>
          </w:p>
          <w:p w14:paraId="702B2634" w14:textId="77777777" w:rsidR="00413F37" w:rsidRPr="00920C6B" w:rsidRDefault="00413F37" w:rsidP="00413F37">
            <w:pPr>
              <w:rPr>
                <w:rFonts w:ascii="Calibri" w:hAnsi="Calibri"/>
                <w:sz w:val="24"/>
                <w:szCs w:val="24"/>
              </w:rPr>
            </w:pPr>
          </w:p>
          <w:p w14:paraId="42658F94" w14:textId="77777777" w:rsidR="00413F37" w:rsidRPr="00920C6B" w:rsidRDefault="00413F37" w:rsidP="00413F37">
            <w:pPr>
              <w:rPr>
                <w:rFonts w:ascii="Calibri" w:hAnsi="Calibri"/>
                <w:sz w:val="24"/>
                <w:szCs w:val="24"/>
              </w:rPr>
            </w:pPr>
          </w:p>
        </w:tc>
      </w:tr>
    </w:tbl>
    <w:p w14:paraId="7599F09A" w14:textId="77777777" w:rsidR="00413F37" w:rsidRPr="00920C6B" w:rsidRDefault="00413F37" w:rsidP="00413F37">
      <w:pPr>
        <w:rPr>
          <w:rFonts w:ascii="Calibri" w:hAnsi="Calibri"/>
          <w:sz w:val="24"/>
          <w:szCs w:val="24"/>
        </w:rPr>
      </w:pPr>
    </w:p>
    <w:p w14:paraId="2DB02F52" w14:textId="77777777" w:rsidR="00413F37" w:rsidRPr="00920C6B" w:rsidRDefault="00413F37" w:rsidP="00413F37">
      <w:pPr>
        <w:rPr>
          <w:rFonts w:ascii="Calibri" w:hAnsi="Calibri"/>
        </w:rPr>
      </w:pPr>
    </w:p>
    <w:p w14:paraId="4CA6C81A" w14:textId="0DCB35B7" w:rsidR="00CC4B98" w:rsidRPr="00B85F2B" w:rsidRDefault="00B85F2B" w:rsidP="00B85F2B">
      <w:pPr>
        <w:rPr>
          <w:rFonts w:ascii="Calibri" w:eastAsiaTheme="majorEastAsia" w:hAnsi="Calibri"/>
          <w:b/>
          <w:bCs/>
          <w:sz w:val="26"/>
          <w:szCs w:val="26"/>
        </w:rPr>
      </w:pPr>
      <w:r>
        <w:br w:type="page"/>
      </w:r>
    </w:p>
    <w:p w14:paraId="14EEBCB9" w14:textId="595C71CA" w:rsidR="00123ABC" w:rsidRPr="00E65F3C" w:rsidRDefault="00BB6D8C" w:rsidP="00123ABC">
      <w:pPr>
        <w:pStyle w:val="Heading2"/>
        <w:rPr>
          <w:rFonts w:ascii="Calibri" w:hAnsi="Calibri"/>
          <w:sz w:val="24"/>
        </w:rPr>
      </w:pPr>
      <w:r>
        <w:rPr>
          <w:rFonts w:ascii="Calibri" w:hAnsi="Calibri"/>
          <w:sz w:val="24"/>
        </w:rPr>
        <w:lastRenderedPageBreak/>
        <w:t xml:space="preserve">C.2. </w:t>
      </w:r>
      <w:r>
        <w:rPr>
          <w:rFonts w:asciiTheme="minorHAnsi" w:hAnsiTheme="minorHAnsi"/>
          <w:sz w:val="24"/>
        </w:rPr>
        <w:t>Tikslinė skaidrumo prievolių, kurių reikia laikytis elektroninėse prekyvietėse, peržiūra</w:t>
      </w:r>
      <w:r>
        <w:rPr>
          <w:rFonts w:ascii="Calibri" w:hAnsi="Calibri"/>
          <w:sz w:val="24"/>
        </w:rPr>
        <w:t xml:space="preserve"> </w:t>
      </w:r>
    </w:p>
    <w:p w14:paraId="033A7904" w14:textId="77777777" w:rsidR="00175371" w:rsidRPr="0062103D" w:rsidRDefault="00175371" w:rsidP="00175371">
      <w:pPr>
        <w:jc w:val="both"/>
        <w:rPr>
          <w:rFonts w:asciiTheme="minorHAnsi" w:hAnsiTheme="minorHAnsi"/>
          <w:sz w:val="24"/>
          <w:szCs w:val="24"/>
        </w:rPr>
      </w:pPr>
      <w:r>
        <w:rPr>
          <w:rFonts w:asciiTheme="minorHAnsi" w:hAnsiTheme="minorHAnsi"/>
          <w:b/>
          <w:sz w:val="24"/>
        </w:rPr>
        <w:t>Elektroninė prekyvietė</w:t>
      </w:r>
      <w:r>
        <w:rPr>
          <w:rFonts w:asciiTheme="minorHAnsi" w:hAnsiTheme="minorHAnsi"/>
          <w:sz w:val="24"/>
        </w:rPr>
        <w:t xml:space="preserve"> – tai paslaugų teikėjas, leidžiantis savo svetainėje vartotojams ir prekiautojams sudaryti elektronines pirkimo-pardavimo ir paslaugų teikimo sutartis. </w:t>
      </w:r>
    </w:p>
    <w:p w14:paraId="1A00CE36" w14:textId="09D6C37A" w:rsidR="0007311D" w:rsidRPr="0062103D" w:rsidRDefault="00A75DBA" w:rsidP="0007311D">
      <w:pPr>
        <w:jc w:val="both"/>
        <w:rPr>
          <w:rFonts w:asciiTheme="minorHAnsi" w:hAnsiTheme="minorHAnsi"/>
          <w:sz w:val="24"/>
          <w:szCs w:val="24"/>
        </w:rPr>
      </w:pPr>
      <w:hyperlink r:id="rId22">
        <w:r w:rsidR="0007311D">
          <w:rPr>
            <w:rStyle w:val="Hyperlink"/>
            <w:rFonts w:asciiTheme="minorHAnsi" w:hAnsiTheme="minorHAnsi"/>
            <w:sz w:val="24"/>
          </w:rPr>
          <w:t>Vartotojų teisių direktyvos (VTD) tinkamumo patikra ir vertinimas</w:t>
        </w:r>
      </w:hyperlink>
      <w:r w:rsidR="0007311D">
        <w:rPr>
          <w:rFonts w:asciiTheme="minorHAnsi" w:hAnsiTheme="minorHAnsi"/>
          <w:sz w:val="24"/>
        </w:rPr>
        <w:t xml:space="preserve"> parodė, kad kai kuriems vartotojams painu naudotis elektroninėmis prekyvietėmis. Pirma, atrodo, dažnai yra neaišku, ar vartotojai perka iš pačios platformos, ar kurio nors kito subjekto. Antra, dažnai yra neaišku, ar kita sutarties šalis veikia kaip prekiautojas ir todėl jam taikoma ES vartotojų apsaugos teisė, ar ne kaip prekiautojas, todėl jo atžvilgiu negalima įgyvendinti ES vartotojų teisių. Pavyzdžiui, byloje, kurioje Europos Sąjungos Teisingumo Teismo buvo prašoma priimti prejudicinį sprendimą, vartotojui, kuris pirko platformoje, nebuvo suteikta teisė atsisakyti sudaryti sutartį pagal Vartotojų teisių direktyvą. Tik tuomet vartotojas sužinojo, kad pardavėjas teigė, jog jis nėra prekiautojas (byla C-105/17 </w:t>
      </w:r>
      <w:r w:rsidR="0007311D">
        <w:rPr>
          <w:rFonts w:asciiTheme="minorHAnsi" w:hAnsiTheme="minorHAnsi"/>
          <w:i/>
          <w:sz w:val="24"/>
        </w:rPr>
        <w:t>Kamenova</w:t>
      </w:r>
      <w:r w:rsidR="0007311D">
        <w:rPr>
          <w:rFonts w:asciiTheme="minorHAnsi" w:hAnsiTheme="minorHAnsi"/>
          <w:sz w:val="24"/>
        </w:rPr>
        <w:t>).</w:t>
      </w:r>
    </w:p>
    <w:p w14:paraId="5F2CFA24" w14:textId="77777777" w:rsidR="0007311D" w:rsidRPr="00D542B6" w:rsidRDefault="0007311D" w:rsidP="00123ABC">
      <w:pPr>
        <w:rPr>
          <w:rFonts w:ascii="Calibri" w:hAnsi="Calibri"/>
        </w:rPr>
      </w:pPr>
    </w:p>
    <w:p w14:paraId="6EB6F0C0" w14:textId="626AA033" w:rsidR="00123ABC" w:rsidRPr="00D542B6" w:rsidRDefault="00123ABC" w:rsidP="00123ABC">
      <w:pPr>
        <w:jc w:val="both"/>
        <w:rPr>
          <w:rFonts w:ascii="Calibri" w:hAnsi="Calibri"/>
          <w:b/>
          <w:sz w:val="24"/>
          <w:szCs w:val="24"/>
        </w:rPr>
      </w:pPr>
      <w:r>
        <w:rPr>
          <w:rFonts w:ascii="Calibri" w:hAnsi="Calibri"/>
          <w:b/>
          <w:sz w:val="24"/>
        </w:rPr>
        <w:t>1. Ar jūsų įmonė patiria išlaidų prekiaudama su vartotojais tarpvalstybiniu mastu arba svarstydama tokią galimybę?</w:t>
      </w:r>
      <w:r w:rsidR="00C60CD0">
        <w:rPr>
          <w:rFonts w:ascii="Calibri" w:hAnsi="Calibri"/>
          <w:b/>
          <w:sz w:val="24"/>
        </w:rPr>
        <w:t xml:space="preserve"> </w:t>
      </w:r>
    </w:p>
    <w:tbl>
      <w:tblPr>
        <w:tblStyle w:val="TableGrid1"/>
        <w:tblW w:w="14545" w:type="dxa"/>
        <w:tblLayout w:type="fixed"/>
        <w:tblLook w:val="04A0" w:firstRow="1" w:lastRow="0" w:firstColumn="1" w:lastColumn="0" w:noHBand="0" w:noVBand="1"/>
      </w:tblPr>
      <w:tblGrid>
        <w:gridCol w:w="8188"/>
        <w:gridCol w:w="1680"/>
        <w:gridCol w:w="1200"/>
        <w:gridCol w:w="1067"/>
        <w:gridCol w:w="1067"/>
        <w:gridCol w:w="1343"/>
      </w:tblGrid>
      <w:tr w:rsidR="00123ABC" w:rsidRPr="00D542B6" w14:paraId="46B8C6F1" w14:textId="77777777" w:rsidTr="001A5450">
        <w:tc>
          <w:tcPr>
            <w:tcW w:w="8188" w:type="dxa"/>
          </w:tcPr>
          <w:p w14:paraId="7B3EE7A3" w14:textId="77777777" w:rsidR="00123ABC" w:rsidRPr="00D542B6" w:rsidRDefault="00123ABC" w:rsidP="001A5450">
            <w:pPr>
              <w:spacing w:line="360" w:lineRule="auto"/>
              <w:rPr>
                <w:rFonts w:ascii="Calibri" w:hAnsi="Calibri"/>
                <w:sz w:val="24"/>
                <w:szCs w:val="24"/>
              </w:rPr>
            </w:pPr>
          </w:p>
        </w:tc>
        <w:tc>
          <w:tcPr>
            <w:tcW w:w="1680" w:type="dxa"/>
          </w:tcPr>
          <w:p w14:paraId="37495C04" w14:textId="77777777" w:rsidR="00123ABC" w:rsidRPr="00D542B6" w:rsidRDefault="00123ABC" w:rsidP="001A5450">
            <w:pPr>
              <w:spacing w:line="360" w:lineRule="auto"/>
              <w:rPr>
                <w:rFonts w:ascii="Calibri" w:hAnsi="Calibri"/>
                <w:sz w:val="24"/>
                <w:szCs w:val="24"/>
              </w:rPr>
            </w:pPr>
            <w:r>
              <w:rPr>
                <w:rFonts w:ascii="Calibri" w:hAnsi="Calibri"/>
                <w:sz w:val="24"/>
              </w:rPr>
              <w:t>Taip, patiria didelių išlaidų</w:t>
            </w:r>
          </w:p>
        </w:tc>
        <w:tc>
          <w:tcPr>
            <w:tcW w:w="1200" w:type="dxa"/>
          </w:tcPr>
          <w:p w14:paraId="145BCC6A" w14:textId="77777777" w:rsidR="00123ABC" w:rsidRPr="00D542B6" w:rsidRDefault="00123ABC" w:rsidP="001A5450">
            <w:pPr>
              <w:spacing w:line="360" w:lineRule="auto"/>
              <w:rPr>
                <w:rFonts w:ascii="Calibri" w:hAnsi="Calibri"/>
                <w:sz w:val="24"/>
                <w:szCs w:val="24"/>
              </w:rPr>
            </w:pPr>
            <w:r>
              <w:rPr>
                <w:rFonts w:ascii="Calibri" w:hAnsi="Calibri"/>
                <w:sz w:val="24"/>
              </w:rPr>
              <w:t>Taip, patiria tam tikrų išlaidų</w:t>
            </w:r>
          </w:p>
        </w:tc>
        <w:tc>
          <w:tcPr>
            <w:tcW w:w="1067" w:type="dxa"/>
          </w:tcPr>
          <w:p w14:paraId="20BDB283" w14:textId="77777777" w:rsidR="00123ABC" w:rsidRDefault="00123ABC" w:rsidP="001A5450">
            <w:pPr>
              <w:spacing w:line="360" w:lineRule="auto"/>
              <w:rPr>
                <w:rFonts w:ascii="Calibri" w:hAnsi="Calibri"/>
                <w:sz w:val="24"/>
                <w:szCs w:val="24"/>
              </w:rPr>
            </w:pPr>
            <w:r>
              <w:rPr>
                <w:rFonts w:ascii="Calibri" w:hAnsi="Calibri"/>
                <w:sz w:val="24"/>
              </w:rPr>
              <w:t>Ne</w:t>
            </w:r>
          </w:p>
        </w:tc>
        <w:tc>
          <w:tcPr>
            <w:tcW w:w="1067" w:type="dxa"/>
          </w:tcPr>
          <w:p w14:paraId="28760151" w14:textId="77777777" w:rsidR="00123ABC" w:rsidRPr="00D542B6" w:rsidRDefault="00123ABC" w:rsidP="001A5450">
            <w:pPr>
              <w:spacing w:line="360" w:lineRule="auto"/>
              <w:rPr>
                <w:rFonts w:ascii="Calibri" w:hAnsi="Calibri"/>
                <w:sz w:val="24"/>
                <w:szCs w:val="24"/>
              </w:rPr>
            </w:pPr>
            <w:r>
              <w:rPr>
                <w:rFonts w:ascii="Calibri" w:hAnsi="Calibri"/>
                <w:sz w:val="24"/>
              </w:rPr>
              <w:t>Nežinau</w:t>
            </w:r>
          </w:p>
        </w:tc>
        <w:tc>
          <w:tcPr>
            <w:tcW w:w="1343" w:type="dxa"/>
          </w:tcPr>
          <w:p w14:paraId="521D3CF8" w14:textId="77777777" w:rsidR="00123ABC" w:rsidRPr="00D542B6" w:rsidRDefault="00123ABC" w:rsidP="001A5450">
            <w:pPr>
              <w:spacing w:line="360" w:lineRule="auto"/>
              <w:rPr>
                <w:rFonts w:ascii="Calibri" w:hAnsi="Calibri"/>
                <w:sz w:val="24"/>
                <w:szCs w:val="24"/>
              </w:rPr>
            </w:pPr>
            <w:r>
              <w:rPr>
                <w:rFonts w:ascii="Calibri" w:hAnsi="Calibri"/>
                <w:sz w:val="24"/>
              </w:rPr>
              <w:t xml:space="preserve">Netaikoma </w:t>
            </w:r>
          </w:p>
        </w:tc>
      </w:tr>
      <w:tr w:rsidR="00123ABC" w:rsidRPr="00D542B6" w14:paraId="3E70ADFB" w14:textId="77777777" w:rsidTr="001A5450">
        <w:tc>
          <w:tcPr>
            <w:tcW w:w="8188" w:type="dxa"/>
          </w:tcPr>
          <w:p w14:paraId="39B4E504" w14:textId="6BBBB9BF" w:rsidR="00123ABC" w:rsidRPr="00D542B6" w:rsidRDefault="00123ABC" w:rsidP="001C1A68">
            <w:pPr>
              <w:jc w:val="both"/>
              <w:rPr>
                <w:rFonts w:ascii="Calibri" w:hAnsi="Calibri"/>
                <w:sz w:val="24"/>
                <w:szCs w:val="24"/>
              </w:rPr>
            </w:pPr>
            <w:r>
              <w:rPr>
                <w:rFonts w:ascii="Calibri" w:hAnsi="Calibri"/>
                <w:sz w:val="24"/>
              </w:rPr>
              <w:t>Išlaidos, susijusios su atsakymu į vartotojų užklausas dėl to, kas yra jų sutarties partneris (ar tai yra elektroninė prekyvietė, ar elektroninėje prekyvietėje prekiaujantis prekiautojas), ir dėl to, ar taikoma vartotojų apsaugos teisė</w:t>
            </w:r>
          </w:p>
        </w:tc>
        <w:tc>
          <w:tcPr>
            <w:tcW w:w="1680" w:type="dxa"/>
          </w:tcPr>
          <w:p w14:paraId="6BC29FA5" w14:textId="77777777" w:rsidR="00123ABC" w:rsidRPr="00D542B6" w:rsidRDefault="00123ABC" w:rsidP="001A5450">
            <w:pPr>
              <w:rPr>
                <w:rFonts w:ascii="Calibri" w:hAnsi="Calibri"/>
                <w:sz w:val="24"/>
                <w:szCs w:val="24"/>
              </w:rPr>
            </w:pPr>
          </w:p>
        </w:tc>
        <w:tc>
          <w:tcPr>
            <w:tcW w:w="1200" w:type="dxa"/>
          </w:tcPr>
          <w:p w14:paraId="24736AF0" w14:textId="77777777" w:rsidR="00123ABC" w:rsidRPr="00D542B6" w:rsidRDefault="00123ABC" w:rsidP="001A5450">
            <w:pPr>
              <w:rPr>
                <w:rFonts w:ascii="Calibri" w:hAnsi="Calibri"/>
                <w:sz w:val="24"/>
                <w:szCs w:val="24"/>
              </w:rPr>
            </w:pPr>
          </w:p>
        </w:tc>
        <w:tc>
          <w:tcPr>
            <w:tcW w:w="1067" w:type="dxa"/>
          </w:tcPr>
          <w:p w14:paraId="7ADA4589" w14:textId="77777777" w:rsidR="00123ABC" w:rsidRPr="00274151" w:rsidRDefault="00123ABC" w:rsidP="001A5450">
            <w:pPr>
              <w:rPr>
                <w:rFonts w:ascii="Calibri" w:hAnsi="Calibri"/>
                <w:sz w:val="24"/>
                <w:szCs w:val="24"/>
              </w:rPr>
            </w:pPr>
          </w:p>
        </w:tc>
        <w:tc>
          <w:tcPr>
            <w:tcW w:w="1067" w:type="dxa"/>
          </w:tcPr>
          <w:p w14:paraId="22AA9C7F" w14:textId="77777777" w:rsidR="00123ABC" w:rsidRPr="00D542B6" w:rsidRDefault="00123ABC" w:rsidP="001A5450">
            <w:pPr>
              <w:rPr>
                <w:rFonts w:ascii="Calibri" w:hAnsi="Calibri"/>
                <w:sz w:val="24"/>
                <w:szCs w:val="24"/>
              </w:rPr>
            </w:pPr>
          </w:p>
        </w:tc>
        <w:tc>
          <w:tcPr>
            <w:tcW w:w="1343" w:type="dxa"/>
          </w:tcPr>
          <w:p w14:paraId="06427434" w14:textId="77777777" w:rsidR="00123ABC" w:rsidRPr="00D542B6" w:rsidRDefault="00123ABC" w:rsidP="001A5450">
            <w:pPr>
              <w:rPr>
                <w:rFonts w:ascii="Calibri" w:hAnsi="Calibri"/>
                <w:sz w:val="24"/>
                <w:szCs w:val="24"/>
              </w:rPr>
            </w:pPr>
          </w:p>
        </w:tc>
      </w:tr>
      <w:tr w:rsidR="00123ABC" w:rsidRPr="00D542B6" w14:paraId="6AC63432" w14:textId="77777777" w:rsidTr="001A5450">
        <w:tc>
          <w:tcPr>
            <w:tcW w:w="8188" w:type="dxa"/>
          </w:tcPr>
          <w:p w14:paraId="03CF4DC7" w14:textId="53B3E673" w:rsidR="00123ABC" w:rsidRPr="00D542B6" w:rsidRDefault="00123ABC" w:rsidP="00367516">
            <w:pPr>
              <w:jc w:val="both"/>
              <w:rPr>
                <w:rFonts w:ascii="Calibri" w:hAnsi="Calibri"/>
                <w:sz w:val="24"/>
                <w:szCs w:val="24"/>
              </w:rPr>
            </w:pPr>
            <w:r>
              <w:rPr>
                <w:rFonts w:ascii="Calibri" w:hAnsi="Calibri"/>
                <w:sz w:val="24"/>
              </w:rPr>
              <w:t xml:space="preserve">Išlaidos, susijusios su atsakymu į vartotojų užklausas dėl to, kas atsako už sutarčių vykdymą, pvz., teisinės garantijos užtikrinimas brokuotų prekių atveju, teisė per 14 dienų atsisakyti sutarties (persigalvojimo laikotarpis), pavėluotas pristatymas (ar už sutarties vykdymą atsako elektroninė prekyvietė, ar kitas prekiautojas) </w:t>
            </w:r>
          </w:p>
        </w:tc>
        <w:tc>
          <w:tcPr>
            <w:tcW w:w="1680" w:type="dxa"/>
          </w:tcPr>
          <w:p w14:paraId="42E78BBB" w14:textId="77777777" w:rsidR="00123ABC" w:rsidRPr="00D542B6" w:rsidRDefault="00123ABC" w:rsidP="001A5450">
            <w:pPr>
              <w:rPr>
                <w:rFonts w:ascii="Calibri" w:hAnsi="Calibri"/>
                <w:sz w:val="24"/>
                <w:szCs w:val="24"/>
              </w:rPr>
            </w:pPr>
          </w:p>
        </w:tc>
        <w:tc>
          <w:tcPr>
            <w:tcW w:w="1200" w:type="dxa"/>
          </w:tcPr>
          <w:p w14:paraId="47E866DD" w14:textId="77777777" w:rsidR="00123ABC" w:rsidRPr="00D542B6" w:rsidRDefault="00123ABC" w:rsidP="001A5450">
            <w:pPr>
              <w:rPr>
                <w:rFonts w:ascii="Calibri" w:hAnsi="Calibri"/>
                <w:sz w:val="24"/>
                <w:szCs w:val="24"/>
              </w:rPr>
            </w:pPr>
          </w:p>
        </w:tc>
        <w:tc>
          <w:tcPr>
            <w:tcW w:w="1067" w:type="dxa"/>
          </w:tcPr>
          <w:p w14:paraId="39BF15A3" w14:textId="77777777" w:rsidR="00123ABC" w:rsidRPr="00274151" w:rsidRDefault="00123ABC" w:rsidP="001A5450">
            <w:pPr>
              <w:rPr>
                <w:rFonts w:ascii="Calibri" w:hAnsi="Calibri"/>
                <w:sz w:val="24"/>
                <w:szCs w:val="24"/>
              </w:rPr>
            </w:pPr>
          </w:p>
        </w:tc>
        <w:tc>
          <w:tcPr>
            <w:tcW w:w="1067" w:type="dxa"/>
          </w:tcPr>
          <w:p w14:paraId="72ADD086" w14:textId="77777777" w:rsidR="00123ABC" w:rsidRPr="00D542B6" w:rsidRDefault="00123ABC" w:rsidP="001A5450">
            <w:pPr>
              <w:rPr>
                <w:rFonts w:ascii="Calibri" w:hAnsi="Calibri"/>
                <w:sz w:val="24"/>
                <w:szCs w:val="24"/>
              </w:rPr>
            </w:pPr>
          </w:p>
        </w:tc>
        <w:tc>
          <w:tcPr>
            <w:tcW w:w="1343" w:type="dxa"/>
          </w:tcPr>
          <w:p w14:paraId="11259B5F" w14:textId="77777777" w:rsidR="00123ABC" w:rsidRPr="00D542B6" w:rsidRDefault="00123ABC" w:rsidP="001A5450">
            <w:pPr>
              <w:rPr>
                <w:rFonts w:ascii="Calibri" w:hAnsi="Calibri"/>
                <w:sz w:val="24"/>
                <w:szCs w:val="24"/>
              </w:rPr>
            </w:pPr>
          </w:p>
        </w:tc>
      </w:tr>
      <w:tr w:rsidR="00123ABC" w:rsidRPr="00D542B6" w14:paraId="2BB74C74" w14:textId="77777777" w:rsidTr="001A5450">
        <w:tc>
          <w:tcPr>
            <w:tcW w:w="8188" w:type="dxa"/>
          </w:tcPr>
          <w:p w14:paraId="50CD5434" w14:textId="77777777" w:rsidR="00123ABC" w:rsidRPr="00D542B6" w:rsidRDefault="00123ABC" w:rsidP="001A5450">
            <w:pPr>
              <w:jc w:val="both"/>
              <w:rPr>
                <w:rFonts w:ascii="Calibri" w:hAnsi="Calibri"/>
                <w:sz w:val="24"/>
              </w:rPr>
            </w:pPr>
            <w:r>
              <w:rPr>
                <w:rFonts w:ascii="Calibri" w:hAnsi="Calibri"/>
                <w:sz w:val="24"/>
              </w:rPr>
              <w:t xml:space="preserve">Išlaidos, patiriamos laikantis nacionalinių taisyklių, pagal kurias reikalaujama, kad jūsų įmonė atskleistų vartotojams informaciją apie tai, su kuo jie sudaro sutartis ir </w:t>
            </w:r>
            <w:r>
              <w:rPr>
                <w:rFonts w:ascii="Calibri" w:hAnsi="Calibri"/>
                <w:sz w:val="24"/>
              </w:rPr>
              <w:lastRenderedPageBreak/>
              <w:t xml:space="preserve">ar šioms sutartims taikoma vartotojų apsaugos teisė </w:t>
            </w:r>
          </w:p>
        </w:tc>
        <w:tc>
          <w:tcPr>
            <w:tcW w:w="1680" w:type="dxa"/>
          </w:tcPr>
          <w:p w14:paraId="70243A69" w14:textId="77777777" w:rsidR="00123ABC" w:rsidRPr="00D542B6" w:rsidRDefault="00123ABC" w:rsidP="001A5450">
            <w:pPr>
              <w:rPr>
                <w:rFonts w:ascii="Calibri" w:hAnsi="Calibri"/>
                <w:sz w:val="24"/>
                <w:szCs w:val="24"/>
              </w:rPr>
            </w:pPr>
          </w:p>
        </w:tc>
        <w:tc>
          <w:tcPr>
            <w:tcW w:w="1200" w:type="dxa"/>
          </w:tcPr>
          <w:p w14:paraId="38E1C116" w14:textId="77777777" w:rsidR="00123ABC" w:rsidRPr="00D542B6" w:rsidRDefault="00123ABC" w:rsidP="001A5450">
            <w:pPr>
              <w:rPr>
                <w:rFonts w:ascii="Calibri" w:hAnsi="Calibri"/>
                <w:sz w:val="24"/>
                <w:szCs w:val="24"/>
              </w:rPr>
            </w:pPr>
          </w:p>
        </w:tc>
        <w:tc>
          <w:tcPr>
            <w:tcW w:w="1067" w:type="dxa"/>
          </w:tcPr>
          <w:p w14:paraId="47B9350B" w14:textId="77777777" w:rsidR="00123ABC" w:rsidRPr="00274151" w:rsidRDefault="00123ABC" w:rsidP="001A5450">
            <w:pPr>
              <w:rPr>
                <w:rFonts w:ascii="Calibri" w:hAnsi="Calibri"/>
                <w:sz w:val="24"/>
                <w:szCs w:val="24"/>
              </w:rPr>
            </w:pPr>
          </w:p>
        </w:tc>
        <w:tc>
          <w:tcPr>
            <w:tcW w:w="1067" w:type="dxa"/>
          </w:tcPr>
          <w:p w14:paraId="2734CED9" w14:textId="77777777" w:rsidR="00123ABC" w:rsidRPr="00D542B6" w:rsidRDefault="00123ABC" w:rsidP="001A5450">
            <w:pPr>
              <w:rPr>
                <w:rFonts w:ascii="Calibri" w:hAnsi="Calibri"/>
                <w:sz w:val="24"/>
                <w:szCs w:val="24"/>
              </w:rPr>
            </w:pPr>
          </w:p>
        </w:tc>
        <w:tc>
          <w:tcPr>
            <w:tcW w:w="1343" w:type="dxa"/>
          </w:tcPr>
          <w:p w14:paraId="2FF02B3B" w14:textId="77777777" w:rsidR="00123ABC" w:rsidRPr="00D542B6" w:rsidRDefault="00123ABC" w:rsidP="001A5450">
            <w:pPr>
              <w:rPr>
                <w:rFonts w:ascii="Calibri" w:hAnsi="Calibri"/>
                <w:sz w:val="24"/>
                <w:szCs w:val="24"/>
              </w:rPr>
            </w:pPr>
          </w:p>
        </w:tc>
      </w:tr>
    </w:tbl>
    <w:p w14:paraId="31FCC5B3" w14:textId="77777777" w:rsidR="00123ABC" w:rsidRPr="00D542B6" w:rsidRDefault="00123ABC" w:rsidP="00123ABC">
      <w:pPr>
        <w:jc w:val="both"/>
        <w:rPr>
          <w:rFonts w:ascii="Calibri" w:hAnsi="Calibri"/>
          <w:b/>
          <w:sz w:val="24"/>
          <w:szCs w:val="24"/>
        </w:rPr>
      </w:pPr>
    </w:p>
    <w:p w14:paraId="49392969" w14:textId="5644E704" w:rsidR="00123ABC" w:rsidRPr="00D55954" w:rsidRDefault="00123ABC" w:rsidP="00123ABC">
      <w:pPr>
        <w:jc w:val="both"/>
        <w:rPr>
          <w:rFonts w:ascii="Calibri" w:hAnsi="Calibri"/>
          <w:b/>
          <w:sz w:val="24"/>
          <w:szCs w:val="24"/>
        </w:rPr>
      </w:pPr>
      <w:r>
        <w:rPr>
          <w:rFonts w:ascii="Calibri" w:hAnsi="Calibri"/>
          <w:b/>
          <w:sz w:val="24"/>
        </w:rPr>
        <w:t xml:space="preserve"> 2. Kokias apytiksles išlaidas patiriate dėl poreikio prisitaikyti prie skirtingų nacionalinių taisyklių, susijusių su toliau nurodytais elektroninėse prekyvietėse taikomais informacijos pateikimo reikalavimais?</w:t>
      </w:r>
      <w:r w:rsidR="00C60CD0">
        <w:rPr>
          <w:rFonts w:ascii="Calibri" w:hAnsi="Calibri"/>
          <w:b/>
          <w:sz w:val="24"/>
        </w:rPr>
        <w:t xml:space="preserve"> </w:t>
      </w:r>
    </w:p>
    <w:p w14:paraId="30F682A1" w14:textId="4F19C344" w:rsidR="00123ABC" w:rsidRPr="00D55954" w:rsidRDefault="00123ABC" w:rsidP="00123ABC">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123ABC" w:rsidRPr="00DD42D1" w14:paraId="0E29F2A7" w14:textId="77777777" w:rsidTr="001A5450">
        <w:tc>
          <w:tcPr>
            <w:tcW w:w="3097" w:type="dxa"/>
          </w:tcPr>
          <w:p w14:paraId="7BFE1A06" w14:textId="77777777" w:rsidR="00123ABC" w:rsidRPr="00D55954" w:rsidRDefault="00123ABC" w:rsidP="001A5450">
            <w:pPr>
              <w:rPr>
                <w:rFonts w:ascii="Calibri" w:hAnsi="Calibri"/>
                <w:b/>
                <w:sz w:val="24"/>
                <w:szCs w:val="24"/>
              </w:rPr>
            </w:pPr>
          </w:p>
        </w:tc>
        <w:tc>
          <w:tcPr>
            <w:tcW w:w="4968" w:type="dxa"/>
          </w:tcPr>
          <w:p w14:paraId="5E395994" w14:textId="77777777" w:rsidR="00123ABC" w:rsidRDefault="00123ABC" w:rsidP="001A5450">
            <w:pPr>
              <w:rPr>
                <w:rFonts w:ascii="Calibri" w:hAnsi="Calibri"/>
                <w:b/>
                <w:sz w:val="24"/>
                <w:szCs w:val="24"/>
              </w:rPr>
            </w:pPr>
            <w:r>
              <w:rPr>
                <w:rFonts w:ascii="Calibri" w:hAnsi="Calibri"/>
                <w:b/>
                <w:sz w:val="24"/>
              </w:rPr>
              <w:t xml:space="preserve">Darbuotojų darbo dienos </w:t>
            </w:r>
          </w:p>
          <w:p w14:paraId="592E7747" w14:textId="77777777" w:rsidR="00123ABC" w:rsidRPr="00274151" w:rsidDel="0035068A" w:rsidRDefault="00123ABC" w:rsidP="001A5450">
            <w:pPr>
              <w:rPr>
                <w:rFonts w:ascii="Calibri" w:hAnsi="Calibri"/>
                <w:b/>
                <w:sz w:val="24"/>
                <w:szCs w:val="24"/>
              </w:rPr>
            </w:pPr>
            <w:r>
              <w:rPr>
                <w:rFonts w:ascii="Calibri" w:hAnsi="Calibri"/>
                <w:b/>
                <w:sz w:val="24"/>
              </w:rPr>
              <w:t xml:space="preserve">(visos darbo dienos ekvivalentas) </w:t>
            </w:r>
          </w:p>
        </w:tc>
        <w:tc>
          <w:tcPr>
            <w:tcW w:w="5435" w:type="dxa"/>
          </w:tcPr>
          <w:p w14:paraId="66A2C9F0" w14:textId="77777777" w:rsidR="00123ABC" w:rsidRPr="00D55954" w:rsidRDefault="00123ABC" w:rsidP="001A5450">
            <w:pPr>
              <w:rPr>
                <w:rFonts w:ascii="Calibri" w:hAnsi="Calibri"/>
                <w:b/>
                <w:sz w:val="24"/>
                <w:szCs w:val="24"/>
              </w:rPr>
            </w:pPr>
            <w:r>
              <w:rPr>
                <w:rFonts w:ascii="Calibri" w:hAnsi="Calibri"/>
                <w:b/>
                <w:sz w:val="24"/>
              </w:rPr>
              <w:t xml:space="preserve">Suma EUR </w:t>
            </w:r>
          </w:p>
        </w:tc>
      </w:tr>
      <w:tr w:rsidR="00123ABC" w:rsidRPr="00DD42D1" w14:paraId="55FD1A3D" w14:textId="77777777" w:rsidTr="001A5450">
        <w:tc>
          <w:tcPr>
            <w:tcW w:w="3097" w:type="dxa"/>
          </w:tcPr>
          <w:p w14:paraId="7A4EAACF" w14:textId="77777777" w:rsidR="00123ABC" w:rsidRPr="00274151" w:rsidRDefault="00123ABC" w:rsidP="001A5450">
            <w:pPr>
              <w:rPr>
                <w:rFonts w:ascii="Calibri" w:hAnsi="Calibri"/>
                <w:sz w:val="24"/>
                <w:szCs w:val="24"/>
              </w:rPr>
            </w:pPr>
            <w:r>
              <w:rPr>
                <w:rFonts w:ascii="Calibri" w:hAnsi="Calibri"/>
                <w:sz w:val="24"/>
              </w:rPr>
              <w:t xml:space="preserve">Vienkartinės išlaidos </w:t>
            </w:r>
          </w:p>
        </w:tc>
        <w:tc>
          <w:tcPr>
            <w:tcW w:w="4968" w:type="dxa"/>
          </w:tcPr>
          <w:p w14:paraId="36FBC59B" w14:textId="77777777" w:rsidR="00123ABC" w:rsidRPr="00E678E4" w:rsidRDefault="00123ABC" w:rsidP="001A5450">
            <w:pPr>
              <w:rPr>
                <w:rFonts w:ascii="Calibri" w:hAnsi="Calibri"/>
                <w:sz w:val="24"/>
                <w:szCs w:val="24"/>
              </w:rPr>
            </w:pPr>
          </w:p>
        </w:tc>
        <w:tc>
          <w:tcPr>
            <w:tcW w:w="5435" w:type="dxa"/>
          </w:tcPr>
          <w:p w14:paraId="73D88F44" w14:textId="77777777" w:rsidR="00123ABC" w:rsidRPr="00274151" w:rsidRDefault="00123ABC" w:rsidP="001A5450">
            <w:pPr>
              <w:rPr>
                <w:rFonts w:ascii="Calibri" w:hAnsi="Calibri"/>
                <w:sz w:val="24"/>
                <w:szCs w:val="24"/>
              </w:rPr>
            </w:pPr>
          </w:p>
        </w:tc>
      </w:tr>
      <w:tr w:rsidR="00123ABC" w:rsidRPr="00DD42D1" w14:paraId="0DFD10FD" w14:textId="77777777" w:rsidTr="001A5450">
        <w:tc>
          <w:tcPr>
            <w:tcW w:w="3097" w:type="dxa"/>
          </w:tcPr>
          <w:p w14:paraId="69E47DC9" w14:textId="77777777" w:rsidR="00123ABC" w:rsidRPr="00274151" w:rsidRDefault="00123ABC" w:rsidP="001A5450">
            <w:pPr>
              <w:rPr>
                <w:rFonts w:ascii="Calibri" w:hAnsi="Calibri"/>
                <w:sz w:val="24"/>
                <w:szCs w:val="24"/>
              </w:rPr>
            </w:pPr>
            <w:r>
              <w:rPr>
                <w:rFonts w:ascii="Calibri" w:hAnsi="Calibri"/>
                <w:sz w:val="24"/>
              </w:rPr>
              <w:t>Metinės reguliarios / veiklos išlaidos</w:t>
            </w:r>
          </w:p>
        </w:tc>
        <w:tc>
          <w:tcPr>
            <w:tcW w:w="4968" w:type="dxa"/>
          </w:tcPr>
          <w:p w14:paraId="7DBA69DF" w14:textId="77777777" w:rsidR="00123ABC" w:rsidRPr="00E678E4" w:rsidRDefault="00123ABC" w:rsidP="001A5450">
            <w:pPr>
              <w:rPr>
                <w:rFonts w:ascii="Calibri" w:hAnsi="Calibri"/>
                <w:sz w:val="24"/>
                <w:szCs w:val="24"/>
              </w:rPr>
            </w:pPr>
          </w:p>
        </w:tc>
        <w:tc>
          <w:tcPr>
            <w:tcW w:w="5435" w:type="dxa"/>
          </w:tcPr>
          <w:p w14:paraId="737C98C1" w14:textId="77777777" w:rsidR="00123ABC" w:rsidRPr="00274151" w:rsidRDefault="00123ABC" w:rsidP="001A5450">
            <w:pPr>
              <w:rPr>
                <w:rFonts w:ascii="Calibri" w:hAnsi="Calibri"/>
                <w:sz w:val="24"/>
                <w:szCs w:val="24"/>
              </w:rPr>
            </w:pPr>
          </w:p>
        </w:tc>
      </w:tr>
    </w:tbl>
    <w:p w14:paraId="1C25F462" w14:textId="77777777" w:rsidR="006836A1" w:rsidRDefault="006836A1" w:rsidP="003C5047">
      <w:pPr>
        <w:jc w:val="both"/>
        <w:rPr>
          <w:rFonts w:ascii="Calibri" w:hAnsi="Calibri"/>
          <w:sz w:val="24"/>
          <w:szCs w:val="24"/>
        </w:rPr>
      </w:pPr>
    </w:p>
    <w:p w14:paraId="262BD7C4" w14:textId="77777777" w:rsidR="003C5047" w:rsidRPr="00D55954" w:rsidRDefault="003C5047" w:rsidP="0062103D">
      <w:pPr>
        <w:jc w:val="both"/>
        <w:rPr>
          <w:rFonts w:ascii="Calibri" w:hAnsi="Calibri"/>
        </w:rPr>
      </w:pPr>
      <w:r>
        <w:rPr>
          <w:rFonts w:ascii="Calibri" w:hAnsi="Calibri"/>
          <w:sz w:val="24"/>
        </w:rPr>
        <w:t>Vienkartinės išlaidos: nurodykite apytikslius vienkartinius išteklius, kuriuos turite investuoti, kad pradėtumėte veiklą naujoje ES rinkoje (pateikite vidurkį pagal konkrečią valstybę narę).</w:t>
      </w:r>
    </w:p>
    <w:p w14:paraId="7B01364B" w14:textId="77777777" w:rsidR="003C5047" w:rsidRDefault="003C5047" w:rsidP="0062103D">
      <w:pPr>
        <w:jc w:val="both"/>
        <w:rPr>
          <w:rFonts w:ascii="Calibri" w:hAnsi="Calibri"/>
          <w:sz w:val="24"/>
          <w:szCs w:val="24"/>
        </w:rPr>
      </w:pPr>
      <w:r>
        <w:rPr>
          <w:rFonts w:ascii="Calibri" w:hAnsi="Calibri"/>
          <w:sz w:val="24"/>
          <w:u w:val="single"/>
        </w:rPr>
        <w:t>Reguliarios išlaidos:</w:t>
      </w:r>
      <w:r>
        <w:rPr>
          <w:rFonts w:ascii="Calibri" w:hAnsi="Calibri"/>
          <w:sz w:val="24"/>
        </w:rPr>
        <w:t xml:space="preserve"> nurodykite apytikslius išteklius, kuriuos turite reguliariai investuoti, kad laikytumėtės skirtingų nacionalinių taisyklių (pateikite vidurkį pagal konkrečią valstybę narę).</w:t>
      </w:r>
    </w:p>
    <w:p w14:paraId="788CCF02" w14:textId="77777777" w:rsidR="003C5047" w:rsidRPr="008B180F" w:rsidRDefault="003C5047" w:rsidP="003C5047">
      <w:pPr>
        <w:jc w:val="both"/>
        <w:rPr>
          <w:rFonts w:ascii="Calibri" w:hAnsi="Calibri"/>
          <w:i/>
          <w:sz w:val="24"/>
          <w:szCs w:val="24"/>
        </w:rPr>
      </w:pPr>
      <w:r>
        <w:rPr>
          <w:rFonts w:ascii="Calibri" w:hAnsi="Calibri"/>
          <w:i/>
          <w:sz w:val="24"/>
        </w:rPr>
        <w:t>(Pastaba. Nurodykite darbo dienomis; 1 darbo diena – 8 darbuotojo darbo valandos. Vertimui raštu reikalingo darbuotojų darbo laiko neįtraukite. Jei darbuotojų darbo laiko skirti nereikėjo, įrašykite „0“.)</w:t>
      </w:r>
    </w:p>
    <w:p w14:paraId="056ECED5" w14:textId="77777777" w:rsidR="00123ABC" w:rsidRPr="00274151" w:rsidRDefault="00123ABC" w:rsidP="00123ABC">
      <w:pPr>
        <w:jc w:val="both"/>
        <w:rPr>
          <w:rFonts w:ascii="Calibri" w:hAnsi="Calibri"/>
          <w:b/>
          <w:sz w:val="24"/>
          <w:szCs w:val="24"/>
        </w:rPr>
      </w:pPr>
    </w:p>
    <w:p w14:paraId="07017981" w14:textId="77777777" w:rsidR="00123ABC" w:rsidRDefault="00123ABC" w:rsidP="00123ABC">
      <w:pPr>
        <w:jc w:val="both"/>
        <w:rPr>
          <w:rFonts w:ascii="Calibri" w:hAnsi="Calibri"/>
          <w:sz w:val="24"/>
          <w:szCs w:val="24"/>
        </w:rPr>
      </w:pPr>
      <w:r>
        <w:rPr>
          <w:rFonts w:ascii="Calibri" w:hAnsi="Calibri"/>
          <w:b/>
          <w:sz w:val="24"/>
        </w:rPr>
        <w:t>3. Kiek darbuotojų darbo laiko arba kitų išteklių jums reikia įeinant į kitos ES šalies rinką, kad jūsų įmonė laikytųsi kitos valstybės narės nacionalinių taisyklių, pagal kurias reikalaujama atskleisti susitariančiosios šalies / arba už elektroninėje prekyvietėje sudarytos sutarties vykdymą atsakingos šalies tapatybę?</w:t>
      </w:r>
      <w:r>
        <w:rPr>
          <w:rFonts w:ascii="Calibri" w:hAnsi="Calibri"/>
          <w:sz w:val="24"/>
        </w:rPr>
        <w:t xml:space="preserve"> </w:t>
      </w:r>
    </w:p>
    <w:p w14:paraId="5E9EFF36" w14:textId="77777777" w:rsidR="00123ABC" w:rsidRDefault="00123ABC" w:rsidP="00123ABC">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p>
    <w:tbl>
      <w:tblPr>
        <w:tblStyle w:val="TableGrid"/>
        <w:tblW w:w="0" w:type="auto"/>
        <w:tblInd w:w="720" w:type="dxa"/>
        <w:tblLook w:val="04A0" w:firstRow="1" w:lastRow="0" w:firstColumn="1" w:lastColumn="0" w:noHBand="0" w:noVBand="1"/>
      </w:tblPr>
      <w:tblGrid>
        <w:gridCol w:w="3097"/>
        <w:gridCol w:w="4968"/>
        <w:gridCol w:w="5435"/>
      </w:tblGrid>
      <w:tr w:rsidR="00123ABC" w:rsidRPr="00DD42D1" w14:paraId="12B9CB15" w14:textId="77777777" w:rsidTr="001A5450">
        <w:tc>
          <w:tcPr>
            <w:tcW w:w="3097" w:type="dxa"/>
          </w:tcPr>
          <w:p w14:paraId="14B1A10C" w14:textId="77777777" w:rsidR="00123ABC" w:rsidRPr="00D55954" w:rsidRDefault="00123ABC" w:rsidP="001A5450">
            <w:pPr>
              <w:rPr>
                <w:rFonts w:ascii="Calibri" w:hAnsi="Calibri"/>
                <w:b/>
                <w:sz w:val="24"/>
                <w:szCs w:val="24"/>
              </w:rPr>
            </w:pPr>
          </w:p>
        </w:tc>
        <w:tc>
          <w:tcPr>
            <w:tcW w:w="4968" w:type="dxa"/>
          </w:tcPr>
          <w:p w14:paraId="7D7C0872" w14:textId="77777777" w:rsidR="00123ABC" w:rsidRDefault="00123ABC" w:rsidP="001A5450">
            <w:pPr>
              <w:rPr>
                <w:rFonts w:ascii="Calibri" w:hAnsi="Calibri"/>
                <w:b/>
                <w:sz w:val="24"/>
                <w:szCs w:val="24"/>
              </w:rPr>
            </w:pPr>
            <w:r>
              <w:rPr>
                <w:rFonts w:ascii="Calibri" w:hAnsi="Calibri"/>
                <w:b/>
                <w:sz w:val="24"/>
              </w:rPr>
              <w:t xml:space="preserve">Darbuotojų darbo dienos </w:t>
            </w:r>
          </w:p>
          <w:p w14:paraId="1A5CFB5F" w14:textId="77777777" w:rsidR="00123ABC" w:rsidRPr="008B180F" w:rsidDel="0035068A" w:rsidRDefault="00123ABC" w:rsidP="001A5450">
            <w:pPr>
              <w:rPr>
                <w:rFonts w:ascii="Calibri" w:hAnsi="Calibri"/>
                <w:b/>
                <w:sz w:val="24"/>
                <w:szCs w:val="24"/>
              </w:rPr>
            </w:pPr>
            <w:r>
              <w:rPr>
                <w:rFonts w:ascii="Calibri" w:hAnsi="Calibri"/>
                <w:b/>
                <w:sz w:val="24"/>
              </w:rPr>
              <w:t xml:space="preserve">(visos darbo dienos ekvivalentas) </w:t>
            </w:r>
          </w:p>
        </w:tc>
        <w:tc>
          <w:tcPr>
            <w:tcW w:w="5435" w:type="dxa"/>
          </w:tcPr>
          <w:p w14:paraId="7C242C06" w14:textId="77777777" w:rsidR="00123ABC" w:rsidRPr="00D55954" w:rsidRDefault="00123ABC" w:rsidP="001A5450">
            <w:pPr>
              <w:rPr>
                <w:rFonts w:ascii="Calibri" w:hAnsi="Calibri"/>
                <w:b/>
                <w:sz w:val="24"/>
                <w:szCs w:val="24"/>
              </w:rPr>
            </w:pPr>
            <w:r>
              <w:rPr>
                <w:rFonts w:ascii="Calibri" w:hAnsi="Calibri"/>
                <w:b/>
                <w:sz w:val="24"/>
              </w:rPr>
              <w:t xml:space="preserve">Suma EUR </w:t>
            </w:r>
          </w:p>
        </w:tc>
      </w:tr>
      <w:tr w:rsidR="00123ABC" w:rsidRPr="00DD42D1" w14:paraId="540BAAB0" w14:textId="77777777" w:rsidTr="001A5450">
        <w:tc>
          <w:tcPr>
            <w:tcW w:w="3097" w:type="dxa"/>
          </w:tcPr>
          <w:p w14:paraId="7CB0A37E" w14:textId="77777777" w:rsidR="00123ABC" w:rsidRPr="008B180F" w:rsidRDefault="00123ABC" w:rsidP="001A5450">
            <w:pPr>
              <w:rPr>
                <w:rFonts w:ascii="Calibri" w:hAnsi="Calibri"/>
                <w:sz w:val="24"/>
                <w:szCs w:val="24"/>
              </w:rPr>
            </w:pPr>
            <w:r>
              <w:rPr>
                <w:rFonts w:ascii="Calibri" w:hAnsi="Calibri"/>
                <w:sz w:val="24"/>
              </w:rPr>
              <w:t xml:space="preserve">Vienkartinės išlaidos </w:t>
            </w:r>
          </w:p>
        </w:tc>
        <w:tc>
          <w:tcPr>
            <w:tcW w:w="4968" w:type="dxa"/>
          </w:tcPr>
          <w:p w14:paraId="1F7D01D3" w14:textId="77777777" w:rsidR="00123ABC" w:rsidRPr="00E678E4" w:rsidRDefault="00123ABC" w:rsidP="001A5450">
            <w:pPr>
              <w:rPr>
                <w:rFonts w:ascii="Calibri" w:hAnsi="Calibri"/>
                <w:sz w:val="24"/>
                <w:szCs w:val="24"/>
              </w:rPr>
            </w:pPr>
          </w:p>
        </w:tc>
        <w:tc>
          <w:tcPr>
            <w:tcW w:w="5435" w:type="dxa"/>
          </w:tcPr>
          <w:p w14:paraId="19BBC89B" w14:textId="77777777" w:rsidR="00123ABC" w:rsidRPr="008B180F" w:rsidRDefault="00123ABC" w:rsidP="001A5450">
            <w:pPr>
              <w:rPr>
                <w:rFonts w:ascii="Calibri" w:hAnsi="Calibri"/>
                <w:sz w:val="24"/>
                <w:szCs w:val="24"/>
              </w:rPr>
            </w:pPr>
          </w:p>
        </w:tc>
      </w:tr>
      <w:tr w:rsidR="00123ABC" w:rsidRPr="00DD42D1" w14:paraId="15F82EC0" w14:textId="77777777" w:rsidTr="001A5450">
        <w:tc>
          <w:tcPr>
            <w:tcW w:w="3097" w:type="dxa"/>
          </w:tcPr>
          <w:p w14:paraId="5EA00D9C" w14:textId="77777777" w:rsidR="00123ABC" w:rsidRPr="008B180F" w:rsidRDefault="00123ABC" w:rsidP="001A5450">
            <w:pPr>
              <w:rPr>
                <w:rFonts w:ascii="Calibri" w:hAnsi="Calibri"/>
                <w:sz w:val="24"/>
                <w:szCs w:val="24"/>
              </w:rPr>
            </w:pPr>
            <w:r>
              <w:rPr>
                <w:rFonts w:ascii="Calibri" w:hAnsi="Calibri"/>
                <w:sz w:val="24"/>
              </w:rPr>
              <w:t>Metinės reguliarios / veiklos išlaidos</w:t>
            </w:r>
          </w:p>
        </w:tc>
        <w:tc>
          <w:tcPr>
            <w:tcW w:w="4968" w:type="dxa"/>
          </w:tcPr>
          <w:p w14:paraId="3D36F430" w14:textId="77777777" w:rsidR="00123ABC" w:rsidRPr="00E678E4" w:rsidRDefault="00123ABC" w:rsidP="001A5450">
            <w:pPr>
              <w:rPr>
                <w:rFonts w:ascii="Calibri" w:hAnsi="Calibri"/>
                <w:sz w:val="24"/>
                <w:szCs w:val="24"/>
              </w:rPr>
            </w:pPr>
          </w:p>
        </w:tc>
        <w:tc>
          <w:tcPr>
            <w:tcW w:w="5435" w:type="dxa"/>
          </w:tcPr>
          <w:p w14:paraId="0042991A" w14:textId="77777777" w:rsidR="00123ABC" w:rsidRPr="008B180F" w:rsidRDefault="00123ABC" w:rsidP="001A5450">
            <w:pPr>
              <w:rPr>
                <w:rFonts w:ascii="Calibri" w:hAnsi="Calibri"/>
                <w:sz w:val="24"/>
                <w:szCs w:val="24"/>
              </w:rPr>
            </w:pPr>
          </w:p>
        </w:tc>
      </w:tr>
    </w:tbl>
    <w:p w14:paraId="6D2626FC" w14:textId="77777777" w:rsidR="00123ABC" w:rsidRDefault="00123ABC" w:rsidP="00123ABC">
      <w:pPr>
        <w:jc w:val="both"/>
        <w:rPr>
          <w:rFonts w:ascii="Calibri" w:hAnsi="Calibri"/>
          <w:b/>
          <w:sz w:val="24"/>
          <w:szCs w:val="24"/>
        </w:rPr>
      </w:pPr>
    </w:p>
    <w:p w14:paraId="2324E3C4" w14:textId="77777777" w:rsidR="003C5047" w:rsidRPr="00D55954" w:rsidRDefault="003C5047" w:rsidP="003C5047">
      <w:pPr>
        <w:jc w:val="both"/>
        <w:rPr>
          <w:rFonts w:ascii="Calibri" w:hAnsi="Calibri"/>
        </w:rPr>
      </w:pPr>
      <w:r>
        <w:rPr>
          <w:rFonts w:ascii="Calibri" w:hAnsi="Calibri"/>
          <w:sz w:val="24"/>
        </w:rPr>
        <w:t>Vienkartinės išlaidos: nurodykite apytikslius vienkartinius išteklius, kuriuos turite investuoti, kad įeitumėte į naują ES rinką (pateikite vidurkį pagal konkrečią valstybę narę).</w:t>
      </w:r>
    </w:p>
    <w:p w14:paraId="59429BE3" w14:textId="77777777" w:rsidR="003C5047" w:rsidRDefault="003C5047" w:rsidP="0062103D">
      <w:pPr>
        <w:jc w:val="both"/>
        <w:rPr>
          <w:rFonts w:ascii="Calibri" w:hAnsi="Calibri"/>
          <w:sz w:val="24"/>
          <w:szCs w:val="24"/>
        </w:rPr>
      </w:pPr>
      <w:r>
        <w:rPr>
          <w:rFonts w:ascii="Calibri" w:hAnsi="Calibri"/>
          <w:sz w:val="24"/>
          <w:u w:val="single"/>
        </w:rPr>
        <w:t>Reguliarios išlaidos:</w:t>
      </w:r>
      <w:r>
        <w:rPr>
          <w:rFonts w:ascii="Calibri" w:hAnsi="Calibri"/>
          <w:sz w:val="24"/>
        </w:rPr>
        <w:t xml:space="preserve"> nurodykite apytikslius išteklius, kuriuos turite reguliariai investuoti, kad laikytumėtės skirtingų nacionalinių taisyklių (pateikite vidurkį pagal konkrečią valstybę narę).</w:t>
      </w:r>
    </w:p>
    <w:p w14:paraId="6B632A74" w14:textId="77777777" w:rsidR="003C5047" w:rsidRPr="008B180F" w:rsidRDefault="003C5047" w:rsidP="003C5047">
      <w:pPr>
        <w:jc w:val="both"/>
        <w:rPr>
          <w:rFonts w:ascii="Calibri" w:hAnsi="Calibri"/>
          <w:i/>
          <w:sz w:val="24"/>
          <w:szCs w:val="24"/>
        </w:rPr>
      </w:pPr>
      <w:r>
        <w:rPr>
          <w:rFonts w:ascii="Calibri" w:hAnsi="Calibri"/>
          <w:i/>
          <w:sz w:val="24"/>
        </w:rPr>
        <w:t>(Pastaba. Nurodykite darbo dienomis; 1 darbo diena – 8 darbuotojo darbo valandos. Vertimui raštu reikalingo darbuotojų darbo laiko neįtraukite. Jei darbuotojų darbo laikas nebuvo aktualus, įrašykite „0“.)</w:t>
      </w:r>
    </w:p>
    <w:p w14:paraId="201669E1" w14:textId="77777777" w:rsidR="00123ABC" w:rsidRPr="00D55954" w:rsidRDefault="00123ABC" w:rsidP="00123ABC">
      <w:pPr>
        <w:jc w:val="both"/>
        <w:rPr>
          <w:rFonts w:ascii="Calibri" w:hAnsi="Calibri"/>
          <w:sz w:val="24"/>
          <w:szCs w:val="24"/>
        </w:rPr>
      </w:pPr>
    </w:p>
    <w:p w14:paraId="16E89F94" w14:textId="3789AC23" w:rsidR="00123ABC" w:rsidRPr="00D55954" w:rsidRDefault="00123ABC" w:rsidP="00123ABC">
      <w:pPr>
        <w:jc w:val="both"/>
        <w:rPr>
          <w:rFonts w:ascii="Calibri" w:hAnsi="Calibri"/>
          <w:sz w:val="24"/>
          <w:szCs w:val="24"/>
        </w:rPr>
      </w:pPr>
      <w:r>
        <w:rPr>
          <w:rFonts w:ascii="Calibri" w:hAnsi="Calibri"/>
          <w:b/>
          <w:sz w:val="24"/>
        </w:rPr>
        <w:t xml:space="preserve">4. </w:t>
      </w:r>
      <w:r>
        <w:rPr>
          <w:rFonts w:ascii="Calibri" w:hAnsi="Calibri"/>
          <w:sz w:val="24"/>
        </w:rPr>
        <w:t>Visų pirma</w:t>
      </w:r>
      <w:r>
        <w:rPr>
          <w:rFonts w:ascii="Calibri" w:hAnsi="Calibri"/>
          <w:b/>
          <w:sz w:val="24"/>
        </w:rPr>
        <w:t xml:space="preserve"> paaiškinkite </w:t>
      </w:r>
      <w:r>
        <w:rPr>
          <w:rFonts w:ascii="Calibri" w:hAnsi="Calibri"/>
          <w:sz w:val="24"/>
        </w:rPr>
        <w:t>savo kitų išlaidų / veiklos pobūdį. Jeigu negalite kiekybiškai įvertinti susijusių išteklių, aprašykite reikalingus pakeitimus.</w:t>
      </w:r>
    </w:p>
    <w:tbl>
      <w:tblPr>
        <w:tblStyle w:val="TableGrid"/>
        <w:tblW w:w="0" w:type="auto"/>
        <w:tblLook w:val="04A0" w:firstRow="1" w:lastRow="0" w:firstColumn="1" w:lastColumn="0" w:noHBand="0" w:noVBand="1"/>
      </w:tblPr>
      <w:tblGrid>
        <w:gridCol w:w="14220"/>
      </w:tblGrid>
      <w:tr w:rsidR="00123ABC" w:rsidRPr="00D55954" w14:paraId="7F6A630F" w14:textId="77777777" w:rsidTr="001A5450">
        <w:tc>
          <w:tcPr>
            <w:tcW w:w="14220" w:type="dxa"/>
          </w:tcPr>
          <w:p w14:paraId="753EA523" w14:textId="77777777" w:rsidR="00123ABC" w:rsidRPr="00D55954" w:rsidRDefault="00123ABC" w:rsidP="001A5450">
            <w:pPr>
              <w:jc w:val="both"/>
              <w:rPr>
                <w:rFonts w:ascii="Calibri" w:hAnsi="Calibri"/>
                <w:sz w:val="24"/>
                <w:szCs w:val="24"/>
              </w:rPr>
            </w:pPr>
          </w:p>
          <w:p w14:paraId="7F522EA4" w14:textId="77777777" w:rsidR="00123ABC" w:rsidRPr="00D55954" w:rsidRDefault="00123ABC" w:rsidP="001A5450">
            <w:pPr>
              <w:jc w:val="both"/>
              <w:rPr>
                <w:rFonts w:ascii="Calibri" w:hAnsi="Calibri"/>
                <w:sz w:val="24"/>
                <w:szCs w:val="24"/>
              </w:rPr>
            </w:pPr>
          </w:p>
          <w:p w14:paraId="0ED43E65" w14:textId="77777777" w:rsidR="00123ABC" w:rsidRPr="00D55954" w:rsidRDefault="00123ABC" w:rsidP="001A5450">
            <w:pPr>
              <w:jc w:val="both"/>
              <w:rPr>
                <w:rFonts w:ascii="Calibri" w:hAnsi="Calibri"/>
                <w:sz w:val="24"/>
                <w:szCs w:val="24"/>
              </w:rPr>
            </w:pPr>
          </w:p>
        </w:tc>
      </w:tr>
    </w:tbl>
    <w:p w14:paraId="2F672365" w14:textId="77777777" w:rsidR="00123ABC" w:rsidRPr="00D55954" w:rsidRDefault="00123ABC" w:rsidP="00123ABC">
      <w:pPr>
        <w:jc w:val="both"/>
        <w:rPr>
          <w:rFonts w:ascii="Calibri" w:hAnsi="Calibri"/>
          <w:sz w:val="24"/>
          <w:szCs w:val="24"/>
        </w:rPr>
      </w:pPr>
    </w:p>
    <w:p w14:paraId="22C5B7BB" w14:textId="377E55EE" w:rsidR="00123ABC" w:rsidRPr="00D55954" w:rsidRDefault="00123ABC" w:rsidP="00123ABC">
      <w:pPr>
        <w:jc w:val="both"/>
        <w:rPr>
          <w:rFonts w:ascii="Calibri" w:hAnsi="Calibri"/>
          <w:b/>
          <w:sz w:val="24"/>
          <w:szCs w:val="24"/>
        </w:rPr>
      </w:pPr>
      <w:r>
        <w:rPr>
          <w:rFonts w:ascii="Calibri" w:hAnsi="Calibri"/>
          <w:b/>
          <w:sz w:val="24"/>
        </w:rPr>
        <w:t xml:space="preserve">5. Ar šios išlaidos turi įtakos jūsų įmonės sprendimui pradėti veiklą kitose ES rinkose, ar ne? </w:t>
      </w:r>
    </w:p>
    <w:p w14:paraId="162632D7"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skatina mano įmonę pradėti veiklą kitose ES rinkose</w:t>
      </w:r>
    </w:p>
    <w:p w14:paraId="52791488"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neturi didelės įtakos mano įmonės sprendimui pradėti veiklą kitose ES rinkose</w:t>
      </w:r>
    </w:p>
    <w:p w14:paraId="0A15889D"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mažina mano įmonės norą pradėti veiklą kitose ES rinkose</w:t>
      </w:r>
    </w:p>
    <w:p w14:paraId="7726B564" w14:textId="77777777" w:rsidR="00123ABC" w:rsidRPr="00D55954" w:rsidRDefault="00123ABC" w:rsidP="00123ABC">
      <w:pPr>
        <w:numPr>
          <w:ilvl w:val="0"/>
          <w:numId w:val="10"/>
        </w:numPr>
        <w:contextualSpacing/>
        <w:rPr>
          <w:rFonts w:ascii="Calibri" w:hAnsi="Calibri"/>
          <w:sz w:val="24"/>
        </w:rPr>
      </w:pPr>
      <w:r>
        <w:rPr>
          <w:rFonts w:ascii="Calibri" w:hAnsi="Calibri"/>
          <w:sz w:val="24"/>
        </w:rPr>
        <w:lastRenderedPageBreak/>
        <w:t>Nežinau</w:t>
      </w:r>
    </w:p>
    <w:p w14:paraId="2309ACAC" w14:textId="77777777" w:rsidR="00123ABC" w:rsidRPr="00D55954" w:rsidRDefault="00123ABC" w:rsidP="00123ABC">
      <w:pPr>
        <w:jc w:val="both"/>
        <w:rPr>
          <w:rFonts w:ascii="Calibri" w:hAnsi="Calibri"/>
          <w:sz w:val="24"/>
          <w:szCs w:val="24"/>
        </w:rPr>
      </w:pPr>
    </w:p>
    <w:p w14:paraId="45321954" w14:textId="77777777" w:rsidR="00123ABC" w:rsidRPr="00D55954" w:rsidRDefault="00123ABC" w:rsidP="00123ABC">
      <w:pPr>
        <w:jc w:val="both"/>
        <w:rPr>
          <w:rFonts w:ascii="Calibri" w:hAnsi="Calibri"/>
          <w:b/>
          <w:sz w:val="22"/>
        </w:rPr>
      </w:pPr>
      <w:r>
        <w:rPr>
          <w:rFonts w:ascii="Calibri" w:hAnsi="Calibri"/>
          <w:b/>
          <w:sz w:val="24"/>
        </w:rPr>
        <w:t>6. Ar sutinkate, kad visoje ES elektroninėse prekyvietėse apsiperkantys vartotojai turėtų būti informuojami toliau nurodytais klausimais?</w:t>
      </w:r>
    </w:p>
    <w:tbl>
      <w:tblPr>
        <w:tblStyle w:val="TableGrid1"/>
        <w:tblW w:w="14142" w:type="dxa"/>
        <w:tblLayout w:type="fixed"/>
        <w:tblLook w:val="04A0" w:firstRow="1" w:lastRow="0" w:firstColumn="1" w:lastColumn="0" w:noHBand="0" w:noVBand="1"/>
      </w:tblPr>
      <w:tblGrid>
        <w:gridCol w:w="5988"/>
        <w:gridCol w:w="1200"/>
        <w:gridCol w:w="1080"/>
        <w:gridCol w:w="1200"/>
        <w:gridCol w:w="1440"/>
        <w:gridCol w:w="3234"/>
      </w:tblGrid>
      <w:tr w:rsidR="00123ABC" w:rsidRPr="00D55954" w14:paraId="37D7184B" w14:textId="77777777" w:rsidTr="001A5450">
        <w:tc>
          <w:tcPr>
            <w:tcW w:w="5988" w:type="dxa"/>
          </w:tcPr>
          <w:p w14:paraId="2E027300" w14:textId="77777777" w:rsidR="00123ABC" w:rsidRPr="00D55954" w:rsidRDefault="00123ABC" w:rsidP="001A5450">
            <w:pPr>
              <w:jc w:val="both"/>
              <w:rPr>
                <w:rFonts w:ascii="Calibri" w:hAnsi="Calibri"/>
                <w:sz w:val="24"/>
                <w:szCs w:val="24"/>
              </w:rPr>
            </w:pPr>
          </w:p>
        </w:tc>
        <w:tc>
          <w:tcPr>
            <w:tcW w:w="1200" w:type="dxa"/>
          </w:tcPr>
          <w:p w14:paraId="2F02856B" w14:textId="77777777" w:rsidR="00123ABC" w:rsidRPr="00D55954" w:rsidRDefault="00123ABC" w:rsidP="001A5450">
            <w:pPr>
              <w:jc w:val="both"/>
              <w:rPr>
                <w:rFonts w:ascii="Calibri" w:hAnsi="Calibri"/>
                <w:sz w:val="24"/>
                <w:szCs w:val="24"/>
              </w:rPr>
            </w:pPr>
            <w:r>
              <w:rPr>
                <w:rFonts w:ascii="Calibri" w:hAnsi="Calibri"/>
                <w:sz w:val="24"/>
              </w:rPr>
              <w:t xml:space="preserve">Visiškai sutinku </w:t>
            </w:r>
          </w:p>
        </w:tc>
        <w:tc>
          <w:tcPr>
            <w:tcW w:w="1080" w:type="dxa"/>
          </w:tcPr>
          <w:p w14:paraId="0EC5191D" w14:textId="77777777" w:rsidR="00123ABC" w:rsidRPr="00D55954" w:rsidRDefault="00123ABC" w:rsidP="001A5450">
            <w:pPr>
              <w:jc w:val="both"/>
              <w:rPr>
                <w:rFonts w:ascii="Calibri" w:hAnsi="Calibri"/>
                <w:sz w:val="24"/>
                <w:szCs w:val="24"/>
              </w:rPr>
            </w:pPr>
            <w:r>
              <w:rPr>
                <w:rFonts w:ascii="Calibri" w:hAnsi="Calibri"/>
                <w:sz w:val="24"/>
              </w:rPr>
              <w:t>Veikiau sutinku</w:t>
            </w:r>
          </w:p>
        </w:tc>
        <w:tc>
          <w:tcPr>
            <w:tcW w:w="1200" w:type="dxa"/>
          </w:tcPr>
          <w:p w14:paraId="3A612CB3" w14:textId="77777777" w:rsidR="00123ABC" w:rsidRPr="00D55954" w:rsidRDefault="00123ABC" w:rsidP="001A5450">
            <w:pPr>
              <w:jc w:val="both"/>
              <w:rPr>
                <w:rFonts w:ascii="Calibri" w:hAnsi="Calibri"/>
                <w:sz w:val="24"/>
                <w:szCs w:val="24"/>
              </w:rPr>
            </w:pPr>
            <w:r>
              <w:rPr>
                <w:rFonts w:ascii="Calibri" w:hAnsi="Calibri"/>
                <w:sz w:val="24"/>
              </w:rPr>
              <w:t>Veikiau nesutinku</w:t>
            </w:r>
          </w:p>
        </w:tc>
        <w:tc>
          <w:tcPr>
            <w:tcW w:w="1440" w:type="dxa"/>
          </w:tcPr>
          <w:p w14:paraId="3CFCAD96" w14:textId="77777777" w:rsidR="00123ABC" w:rsidRPr="00D55954" w:rsidRDefault="00123ABC" w:rsidP="001A5450">
            <w:pPr>
              <w:jc w:val="both"/>
              <w:rPr>
                <w:rFonts w:ascii="Calibri" w:hAnsi="Calibri"/>
                <w:sz w:val="24"/>
                <w:szCs w:val="24"/>
              </w:rPr>
            </w:pPr>
            <w:r>
              <w:rPr>
                <w:rFonts w:ascii="Calibri" w:hAnsi="Calibri"/>
                <w:sz w:val="24"/>
              </w:rPr>
              <w:t>Visiškai nesutinku</w:t>
            </w:r>
          </w:p>
        </w:tc>
        <w:tc>
          <w:tcPr>
            <w:tcW w:w="3234" w:type="dxa"/>
          </w:tcPr>
          <w:p w14:paraId="449C362C" w14:textId="77777777" w:rsidR="00123ABC" w:rsidRPr="00D55954" w:rsidRDefault="00123ABC" w:rsidP="001A5450">
            <w:pPr>
              <w:jc w:val="both"/>
              <w:rPr>
                <w:rFonts w:ascii="Calibri" w:hAnsi="Calibri"/>
                <w:sz w:val="24"/>
                <w:szCs w:val="24"/>
              </w:rPr>
            </w:pPr>
            <w:r>
              <w:rPr>
                <w:rFonts w:ascii="Calibri" w:hAnsi="Calibri"/>
                <w:sz w:val="24"/>
              </w:rPr>
              <w:t>Nežinau</w:t>
            </w:r>
          </w:p>
        </w:tc>
      </w:tr>
      <w:tr w:rsidR="00123ABC" w:rsidRPr="00D55954" w14:paraId="22E1EB07" w14:textId="77777777" w:rsidTr="001A5450">
        <w:tc>
          <w:tcPr>
            <w:tcW w:w="5988" w:type="dxa"/>
          </w:tcPr>
          <w:p w14:paraId="51CBB4B6" w14:textId="77777777" w:rsidR="00123ABC" w:rsidRPr="00D55954" w:rsidRDefault="00123ABC" w:rsidP="001A5450">
            <w:pPr>
              <w:jc w:val="both"/>
              <w:rPr>
                <w:rFonts w:ascii="Calibri" w:hAnsi="Calibri"/>
                <w:sz w:val="24"/>
                <w:szCs w:val="24"/>
              </w:rPr>
            </w:pPr>
            <w:r>
              <w:rPr>
                <w:rFonts w:ascii="Calibri" w:hAnsi="Calibri"/>
                <w:sz w:val="24"/>
              </w:rPr>
              <w:t>Ar jie perka iš pačios elektroninės prekyvietės, ar iš ko nors kito</w:t>
            </w:r>
          </w:p>
        </w:tc>
        <w:tc>
          <w:tcPr>
            <w:tcW w:w="1200" w:type="dxa"/>
          </w:tcPr>
          <w:p w14:paraId="0EE07E31" w14:textId="77777777" w:rsidR="00123ABC" w:rsidRPr="00D55954" w:rsidRDefault="00123ABC" w:rsidP="001A5450">
            <w:pPr>
              <w:jc w:val="both"/>
              <w:rPr>
                <w:rFonts w:ascii="Calibri" w:hAnsi="Calibri"/>
                <w:sz w:val="24"/>
                <w:szCs w:val="24"/>
              </w:rPr>
            </w:pPr>
          </w:p>
        </w:tc>
        <w:tc>
          <w:tcPr>
            <w:tcW w:w="1080" w:type="dxa"/>
          </w:tcPr>
          <w:p w14:paraId="5555C9A2" w14:textId="77777777" w:rsidR="00123ABC" w:rsidRPr="00D55954" w:rsidRDefault="00123ABC" w:rsidP="001A5450">
            <w:pPr>
              <w:jc w:val="both"/>
              <w:rPr>
                <w:rFonts w:ascii="Calibri" w:hAnsi="Calibri"/>
                <w:sz w:val="24"/>
                <w:szCs w:val="24"/>
              </w:rPr>
            </w:pPr>
          </w:p>
        </w:tc>
        <w:tc>
          <w:tcPr>
            <w:tcW w:w="1200" w:type="dxa"/>
          </w:tcPr>
          <w:p w14:paraId="57252FA8" w14:textId="77777777" w:rsidR="00123ABC" w:rsidRPr="00D55954" w:rsidRDefault="00123ABC" w:rsidP="001A5450">
            <w:pPr>
              <w:jc w:val="both"/>
              <w:rPr>
                <w:rFonts w:ascii="Calibri" w:hAnsi="Calibri"/>
                <w:sz w:val="24"/>
                <w:szCs w:val="24"/>
              </w:rPr>
            </w:pPr>
          </w:p>
        </w:tc>
        <w:tc>
          <w:tcPr>
            <w:tcW w:w="1440" w:type="dxa"/>
          </w:tcPr>
          <w:p w14:paraId="48A217C6" w14:textId="77777777" w:rsidR="00123ABC" w:rsidRPr="00D55954" w:rsidRDefault="00123ABC" w:rsidP="001A5450">
            <w:pPr>
              <w:jc w:val="both"/>
              <w:rPr>
                <w:rFonts w:ascii="Calibri" w:hAnsi="Calibri"/>
                <w:sz w:val="24"/>
                <w:szCs w:val="24"/>
              </w:rPr>
            </w:pPr>
          </w:p>
        </w:tc>
        <w:tc>
          <w:tcPr>
            <w:tcW w:w="3234" w:type="dxa"/>
          </w:tcPr>
          <w:p w14:paraId="0D76D54F" w14:textId="77777777" w:rsidR="00123ABC" w:rsidRPr="00D55954" w:rsidRDefault="00123ABC" w:rsidP="001A5450">
            <w:pPr>
              <w:jc w:val="both"/>
              <w:rPr>
                <w:rFonts w:ascii="Calibri" w:hAnsi="Calibri"/>
                <w:sz w:val="24"/>
                <w:szCs w:val="24"/>
              </w:rPr>
            </w:pPr>
          </w:p>
        </w:tc>
      </w:tr>
      <w:tr w:rsidR="00123ABC" w:rsidRPr="00D55954" w14:paraId="184B0B8D" w14:textId="77777777" w:rsidTr="001A5450">
        <w:tc>
          <w:tcPr>
            <w:tcW w:w="5988" w:type="dxa"/>
          </w:tcPr>
          <w:p w14:paraId="50022F47" w14:textId="77777777" w:rsidR="00123ABC" w:rsidRPr="00D55954" w:rsidRDefault="00123ABC" w:rsidP="001A5450">
            <w:pPr>
              <w:jc w:val="both"/>
              <w:rPr>
                <w:rFonts w:ascii="Calibri" w:hAnsi="Calibri"/>
                <w:sz w:val="24"/>
                <w:szCs w:val="24"/>
              </w:rPr>
            </w:pPr>
            <w:r>
              <w:rPr>
                <w:rFonts w:ascii="Calibri" w:hAnsi="Calibri"/>
                <w:sz w:val="24"/>
              </w:rPr>
              <w:t>Ar sutartį sudaranti šalis pareiškia esanti prekiautojas, ar ne</w:t>
            </w:r>
          </w:p>
        </w:tc>
        <w:tc>
          <w:tcPr>
            <w:tcW w:w="1200" w:type="dxa"/>
          </w:tcPr>
          <w:p w14:paraId="7EDC986C" w14:textId="77777777" w:rsidR="00123ABC" w:rsidRPr="00D55954" w:rsidRDefault="00123ABC" w:rsidP="001A5450">
            <w:pPr>
              <w:jc w:val="both"/>
              <w:rPr>
                <w:rFonts w:ascii="Calibri" w:hAnsi="Calibri"/>
                <w:sz w:val="24"/>
                <w:szCs w:val="24"/>
              </w:rPr>
            </w:pPr>
          </w:p>
        </w:tc>
        <w:tc>
          <w:tcPr>
            <w:tcW w:w="1080" w:type="dxa"/>
          </w:tcPr>
          <w:p w14:paraId="6FD05B12" w14:textId="77777777" w:rsidR="00123ABC" w:rsidRPr="00D55954" w:rsidRDefault="00123ABC" w:rsidP="001A5450">
            <w:pPr>
              <w:jc w:val="both"/>
              <w:rPr>
                <w:rFonts w:ascii="Calibri" w:hAnsi="Calibri"/>
                <w:sz w:val="24"/>
                <w:szCs w:val="24"/>
              </w:rPr>
            </w:pPr>
          </w:p>
        </w:tc>
        <w:tc>
          <w:tcPr>
            <w:tcW w:w="1200" w:type="dxa"/>
          </w:tcPr>
          <w:p w14:paraId="2742BADA" w14:textId="77777777" w:rsidR="00123ABC" w:rsidRPr="00D55954" w:rsidRDefault="00123ABC" w:rsidP="001A5450">
            <w:pPr>
              <w:jc w:val="both"/>
              <w:rPr>
                <w:rFonts w:ascii="Calibri" w:hAnsi="Calibri"/>
                <w:sz w:val="24"/>
                <w:szCs w:val="24"/>
              </w:rPr>
            </w:pPr>
          </w:p>
        </w:tc>
        <w:tc>
          <w:tcPr>
            <w:tcW w:w="1440" w:type="dxa"/>
          </w:tcPr>
          <w:p w14:paraId="4606F3AB" w14:textId="77777777" w:rsidR="00123ABC" w:rsidRPr="00D55954" w:rsidRDefault="00123ABC" w:rsidP="001A5450">
            <w:pPr>
              <w:jc w:val="both"/>
              <w:rPr>
                <w:rFonts w:ascii="Calibri" w:hAnsi="Calibri"/>
                <w:sz w:val="24"/>
                <w:szCs w:val="24"/>
              </w:rPr>
            </w:pPr>
          </w:p>
        </w:tc>
        <w:tc>
          <w:tcPr>
            <w:tcW w:w="3234" w:type="dxa"/>
          </w:tcPr>
          <w:p w14:paraId="13BEC2FC" w14:textId="77777777" w:rsidR="00123ABC" w:rsidRPr="00D55954" w:rsidRDefault="00123ABC" w:rsidP="001A5450">
            <w:pPr>
              <w:jc w:val="both"/>
              <w:rPr>
                <w:rFonts w:ascii="Calibri" w:hAnsi="Calibri"/>
                <w:sz w:val="24"/>
                <w:szCs w:val="24"/>
              </w:rPr>
            </w:pPr>
          </w:p>
        </w:tc>
      </w:tr>
      <w:tr w:rsidR="00123ABC" w:rsidRPr="00D55954" w14:paraId="3D23EBAD" w14:textId="77777777" w:rsidTr="001A5450">
        <w:trPr>
          <w:trHeight w:val="510"/>
        </w:trPr>
        <w:tc>
          <w:tcPr>
            <w:tcW w:w="5988" w:type="dxa"/>
          </w:tcPr>
          <w:p w14:paraId="1206D713" w14:textId="77777777" w:rsidR="00123ABC" w:rsidRPr="00D55954" w:rsidRDefault="00123ABC" w:rsidP="001A5450">
            <w:pPr>
              <w:jc w:val="both"/>
              <w:rPr>
                <w:rFonts w:ascii="Calibri" w:hAnsi="Calibri"/>
                <w:sz w:val="24"/>
                <w:szCs w:val="24"/>
              </w:rPr>
            </w:pPr>
            <w:r>
              <w:rPr>
                <w:rFonts w:ascii="Calibri" w:hAnsi="Calibri"/>
                <w:sz w:val="24"/>
              </w:rPr>
              <w:t>Ar ES vartotojų teisės taikomos jų sudaromam sandoriui</w:t>
            </w:r>
          </w:p>
        </w:tc>
        <w:tc>
          <w:tcPr>
            <w:tcW w:w="1200" w:type="dxa"/>
          </w:tcPr>
          <w:p w14:paraId="2B75A5E2" w14:textId="77777777" w:rsidR="00123ABC" w:rsidRPr="00D55954" w:rsidRDefault="00123ABC" w:rsidP="001A5450">
            <w:pPr>
              <w:jc w:val="both"/>
              <w:rPr>
                <w:rFonts w:ascii="Calibri" w:hAnsi="Calibri"/>
                <w:sz w:val="24"/>
                <w:szCs w:val="24"/>
              </w:rPr>
            </w:pPr>
          </w:p>
        </w:tc>
        <w:tc>
          <w:tcPr>
            <w:tcW w:w="1080" w:type="dxa"/>
          </w:tcPr>
          <w:p w14:paraId="5B69887F" w14:textId="77777777" w:rsidR="00123ABC" w:rsidRPr="00D55954" w:rsidRDefault="00123ABC" w:rsidP="001A5450">
            <w:pPr>
              <w:jc w:val="both"/>
              <w:rPr>
                <w:rFonts w:ascii="Calibri" w:hAnsi="Calibri"/>
                <w:sz w:val="24"/>
                <w:szCs w:val="24"/>
              </w:rPr>
            </w:pPr>
          </w:p>
        </w:tc>
        <w:tc>
          <w:tcPr>
            <w:tcW w:w="1200" w:type="dxa"/>
          </w:tcPr>
          <w:p w14:paraId="7AA64F38" w14:textId="77777777" w:rsidR="00123ABC" w:rsidRPr="00D55954" w:rsidRDefault="00123ABC" w:rsidP="001A5450">
            <w:pPr>
              <w:jc w:val="both"/>
              <w:rPr>
                <w:rFonts w:ascii="Calibri" w:hAnsi="Calibri"/>
                <w:sz w:val="24"/>
                <w:szCs w:val="24"/>
              </w:rPr>
            </w:pPr>
          </w:p>
        </w:tc>
        <w:tc>
          <w:tcPr>
            <w:tcW w:w="1440" w:type="dxa"/>
          </w:tcPr>
          <w:p w14:paraId="593A0470" w14:textId="77777777" w:rsidR="00123ABC" w:rsidRPr="00D55954" w:rsidRDefault="00123ABC" w:rsidP="001A5450">
            <w:pPr>
              <w:jc w:val="both"/>
              <w:rPr>
                <w:rFonts w:ascii="Calibri" w:hAnsi="Calibri"/>
                <w:sz w:val="24"/>
                <w:szCs w:val="24"/>
              </w:rPr>
            </w:pPr>
          </w:p>
        </w:tc>
        <w:tc>
          <w:tcPr>
            <w:tcW w:w="3234" w:type="dxa"/>
          </w:tcPr>
          <w:p w14:paraId="21C92883" w14:textId="77777777" w:rsidR="00123ABC" w:rsidRPr="00D55954" w:rsidRDefault="00123ABC" w:rsidP="001A5450">
            <w:pPr>
              <w:jc w:val="both"/>
              <w:rPr>
                <w:rFonts w:ascii="Calibri" w:hAnsi="Calibri"/>
                <w:sz w:val="24"/>
                <w:szCs w:val="24"/>
              </w:rPr>
            </w:pPr>
          </w:p>
        </w:tc>
      </w:tr>
    </w:tbl>
    <w:p w14:paraId="26152DA2" w14:textId="77777777" w:rsidR="00123ABC" w:rsidRPr="00D55954" w:rsidRDefault="00123ABC" w:rsidP="00123ABC">
      <w:pPr>
        <w:jc w:val="both"/>
        <w:rPr>
          <w:rFonts w:ascii="Calibri" w:hAnsi="Calibri"/>
          <w:sz w:val="24"/>
          <w:szCs w:val="24"/>
        </w:rPr>
      </w:pPr>
    </w:p>
    <w:p w14:paraId="158454E7" w14:textId="15890A86" w:rsidR="00123ABC" w:rsidRPr="00D55954" w:rsidRDefault="00123ABC" w:rsidP="00123ABC">
      <w:pPr>
        <w:jc w:val="both"/>
        <w:rPr>
          <w:rFonts w:ascii="Calibri" w:hAnsi="Calibri"/>
          <w:sz w:val="24"/>
          <w:szCs w:val="24"/>
        </w:rPr>
      </w:pPr>
      <w:r>
        <w:rPr>
          <w:rFonts w:ascii="Calibri" w:hAnsi="Calibri"/>
          <w:b/>
          <w:sz w:val="24"/>
        </w:rPr>
        <w:t>7. Jeigu būtų nustatytos naujos suderintos ES taisyklės</w:t>
      </w:r>
      <w:r>
        <w:rPr>
          <w:rFonts w:ascii="Calibri" w:hAnsi="Calibri"/>
          <w:sz w:val="24"/>
        </w:rPr>
        <w:t xml:space="preserve">, kuriose būtų reikalaujama elektroninėse prekyvietėse informuoti vartotojus apie kitą susitariančiąją šalį ir tai, ar jie tos šalies / subjekto atžvilgiu gali remtis ES vartotojų teisėmis, ar tokios taisyklės darytų poveikį jūsų įmonės sprendimui pradėti veiklą kitose ES rinkose? </w:t>
      </w:r>
    </w:p>
    <w:p w14:paraId="10B9EC7A"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paskatintų mane pradėti veiklą kitose ES rinkose</w:t>
      </w:r>
    </w:p>
    <w:p w14:paraId="47B1AD88"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neturėtų didelės įtakos mano sprendimui pradėti veiklą kitose ES rinkose</w:t>
      </w:r>
    </w:p>
    <w:p w14:paraId="065B1081" w14:textId="77777777" w:rsidR="00123ABC" w:rsidRPr="00D55954" w:rsidRDefault="00123ABC" w:rsidP="00123ABC">
      <w:pPr>
        <w:numPr>
          <w:ilvl w:val="0"/>
          <w:numId w:val="10"/>
        </w:numPr>
        <w:contextualSpacing/>
        <w:rPr>
          <w:rFonts w:ascii="Calibri" w:hAnsi="Calibri"/>
          <w:sz w:val="24"/>
        </w:rPr>
      </w:pPr>
      <w:r>
        <w:rPr>
          <w:rFonts w:ascii="Calibri" w:hAnsi="Calibri"/>
          <w:sz w:val="24"/>
        </w:rPr>
        <w:t xml:space="preserve"> Tai sumažintų mano norą pradėti veiklą kitose ES rinkose</w:t>
      </w:r>
    </w:p>
    <w:p w14:paraId="6E94CD06" w14:textId="77777777" w:rsidR="00123ABC" w:rsidRDefault="00123ABC" w:rsidP="00123ABC">
      <w:pPr>
        <w:numPr>
          <w:ilvl w:val="0"/>
          <w:numId w:val="10"/>
        </w:numPr>
        <w:contextualSpacing/>
        <w:rPr>
          <w:rFonts w:ascii="Calibri" w:hAnsi="Calibri"/>
          <w:sz w:val="24"/>
        </w:rPr>
      </w:pPr>
      <w:r>
        <w:rPr>
          <w:rFonts w:ascii="Calibri" w:hAnsi="Calibri"/>
          <w:sz w:val="24"/>
        </w:rPr>
        <w:t>Nežinau</w:t>
      </w:r>
    </w:p>
    <w:p w14:paraId="5D8A46CE" w14:textId="77777777" w:rsidR="00123ABC" w:rsidRPr="00D55954" w:rsidRDefault="00123ABC" w:rsidP="00123ABC">
      <w:pPr>
        <w:ind w:left="720"/>
        <w:contextualSpacing/>
        <w:rPr>
          <w:rFonts w:ascii="Calibri" w:hAnsi="Calibri"/>
          <w:sz w:val="24"/>
        </w:rPr>
      </w:pPr>
    </w:p>
    <w:p w14:paraId="1CCB2EC5" w14:textId="610A7C6B" w:rsidR="00123ABC" w:rsidRDefault="00123ABC" w:rsidP="00123ABC">
      <w:pPr>
        <w:jc w:val="both"/>
        <w:rPr>
          <w:rFonts w:ascii="Calibri" w:hAnsi="Calibri"/>
          <w:sz w:val="24"/>
          <w:szCs w:val="24"/>
        </w:rPr>
      </w:pPr>
      <w:r>
        <w:rPr>
          <w:rFonts w:ascii="Calibri" w:hAnsi="Calibri"/>
          <w:b/>
          <w:sz w:val="24"/>
        </w:rPr>
        <w:t>8.</w:t>
      </w:r>
      <w:r>
        <w:rPr>
          <w:rFonts w:ascii="Calibri" w:hAnsi="Calibri"/>
          <w:sz w:val="24"/>
        </w:rPr>
        <w:t xml:space="preserve"> </w:t>
      </w:r>
      <w:r>
        <w:rPr>
          <w:rFonts w:ascii="Calibri" w:hAnsi="Calibri"/>
          <w:b/>
          <w:sz w:val="24"/>
        </w:rPr>
        <w:t>Nurodykite apytiksles išlaidas, kurias, jūsų manymu, patirtų jūsų įmonė, kad galėtų laikytis tokių naujų reikalavimų.</w:t>
      </w:r>
      <w:r w:rsidR="00C60CD0">
        <w:rPr>
          <w:rFonts w:ascii="Calibri" w:hAnsi="Calibri"/>
          <w:b/>
          <w:sz w:val="24"/>
        </w:rPr>
        <w:t xml:space="preserve"> </w:t>
      </w:r>
    </w:p>
    <w:p w14:paraId="39CDFE8E" w14:textId="77777777" w:rsidR="00123ABC" w:rsidRDefault="00123ABC" w:rsidP="00123ABC">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p>
    <w:tbl>
      <w:tblPr>
        <w:tblStyle w:val="TableGrid"/>
        <w:tblW w:w="0" w:type="auto"/>
        <w:tblInd w:w="720" w:type="dxa"/>
        <w:tblLook w:val="04A0" w:firstRow="1" w:lastRow="0" w:firstColumn="1" w:lastColumn="0" w:noHBand="0" w:noVBand="1"/>
      </w:tblPr>
      <w:tblGrid>
        <w:gridCol w:w="3097"/>
        <w:gridCol w:w="4968"/>
        <w:gridCol w:w="5435"/>
      </w:tblGrid>
      <w:tr w:rsidR="00123ABC" w:rsidRPr="00DD42D1" w14:paraId="6BBB4FB1" w14:textId="77777777" w:rsidTr="001A5450">
        <w:tc>
          <w:tcPr>
            <w:tcW w:w="3097" w:type="dxa"/>
          </w:tcPr>
          <w:p w14:paraId="2EAB4FE6" w14:textId="77777777" w:rsidR="00123ABC" w:rsidRPr="00D55954" w:rsidRDefault="00123ABC" w:rsidP="001A5450">
            <w:pPr>
              <w:rPr>
                <w:rFonts w:ascii="Calibri" w:hAnsi="Calibri"/>
                <w:b/>
                <w:sz w:val="24"/>
                <w:szCs w:val="24"/>
              </w:rPr>
            </w:pPr>
          </w:p>
        </w:tc>
        <w:tc>
          <w:tcPr>
            <w:tcW w:w="4968" w:type="dxa"/>
          </w:tcPr>
          <w:p w14:paraId="7D24FAE0" w14:textId="77777777" w:rsidR="00123ABC" w:rsidRDefault="00123ABC" w:rsidP="001A5450">
            <w:pPr>
              <w:rPr>
                <w:rFonts w:ascii="Calibri" w:hAnsi="Calibri"/>
                <w:b/>
                <w:sz w:val="24"/>
                <w:szCs w:val="24"/>
              </w:rPr>
            </w:pPr>
            <w:r>
              <w:rPr>
                <w:rFonts w:ascii="Calibri" w:hAnsi="Calibri"/>
                <w:b/>
                <w:sz w:val="24"/>
              </w:rPr>
              <w:t xml:space="preserve">Darbuotojų darbo dienos </w:t>
            </w:r>
          </w:p>
          <w:p w14:paraId="0EB958CA" w14:textId="77777777" w:rsidR="00123ABC" w:rsidRPr="008B180F" w:rsidDel="0035068A" w:rsidRDefault="00123ABC" w:rsidP="001A5450">
            <w:pPr>
              <w:rPr>
                <w:rFonts w:ascii="Calibri" w:hAnsi="Calibri"/>
                <w:b/>
                <w:sz w:val="24"/>
                <w:szCs w:val="24"/>
              </w:rPr>
            </w:pPr>
            <w:r>
              <w:rPr>
                <w:rFonts w:ascii="Calibri" w:hAnsi="Calibri"/>
                <w:b/>
                <w:sz w:val="24"/>
              </w:rPr>
              <w:t xml:space="preserve">(visos darbo dienos ekvivalentas) </w:t>
            </w:r>
          </w:p>
        </w:tc>
        <w:tc>
          <w:tcPr>
            <w:tcW w:w="5435" w:type="dxa"/>
          </w:tcPr>
          <w:p w14:paraId="77900922" w14:textId="77777777" w:rsidR="00123ABC" w:rsidRPr="00D55954" w:rsidRDefault="00123ABC" w:rsidP="001A5450">
            <w:pPr>
              <w:rPr>
                <w:rFonts w:ascii="Calibri" w:hAnsi="Calibri"/>
                <w:b/>
                <w:sz w:val="24"/>
                <w:szCs w:val="24"/>
              </w:rPr>
            </w:pPr>
            <w:r>
              <w:rPr>
                <w:rFonts w:ascii="Calibri" w:hAnsi="Calibri"/>
                <w:b/>
                <w:sz w:val="24"/>
              </w:rPr>
              <w:t xml:space="preserve">Suma EUR </w:t>
            </w:r>
          </w:p>
        </w:tc>
      </w:tr>
      <w:tr w:rsidR="00123ABC" w:rsidRPr="00DD42D1" w14:paraId="6A5338A8" w14:textId="77777777" w:rsidTr="001A5450">
        <w:tc>
          <w:tcPr>
            <w:tcW w:w="3097" w:type="dxa"/>
          </w:tcPr>
          <w:p w14:paraId="0BED1A56" w14:textId="77777777" w:rsidR="00123ABC" w:rsidRPr="008B180F" w:rsidRDefault="00123ABC" w:rsidP="001A5450">
            <w:pPr>
              <w:rPr>
                <w:rFonts w:ascii="Calibri" w:hAnsi="Calibri"/>
                <w:sz w:val="24"/>
                <w:szCs w:val="24"/>
              </w:rPr>
            </w:pPr>
            <w:r>
              <w:rPr>
                <w:rFonts w:ascii="Calibri" w:hAnsi="Calibri"/>
                <w:sz w:val="24"/>
              </w:rPr>
              <w:lastRenderedPageBreak/>
              <w:t xml:space="preserve">Vienkartinės išlaidos </w:t>
            </w:r>
          </w:p>
        </w:tc>
        <w:tc>
          <w:tcPr>
            <w:tcW w:w="4968" w:type="dxa"/>
          </w:tcPr>
          <w:p w14:paraId="22181169" w14:textId="77777777" w:rsidR="00123ABC" w:rsidRPr="00E678E4" w:rsidRDefault="00123ABC" w:rsidP="001A5450">
            <w:pPr>
              <w:rPr>
                <w:rFonts w:ascii="Calibri" w:hAnsi="Calibri"/>
                <w:sz w:val="24"/>
                <w:szCs w:val="24"/>
              </w:rPr>
            </w:pPr>
          </w:p>
        </w:tc>
        <w:tc>
          <w:tcPr>
            <w:tcW w:w="5435" w:type="dxa"/>
          </w:tcPr>
          <w:p w14:paraId="1060BD84" w14:textId="77777777" w:rsidR="00123ABC" w:rsidRPr="008B180F" w:rsidRDefault="00123ABC" w:rsidP="001A5450">
            <w:pPr>
              <w:rPr>
                <w:rFonts w:ascii="Calibri" w:hAnsi="Calibri"/>
                <w:sz w:val="24"/>
                <w:szCs w:val="24"/>
              </w:rPr>
            </w:pPr>
          </w:p>
        </w:tc>
      </w:tr>
      <w:tr w:rsidR="00123ABC" w:rsidRPr="00DD42D1" w14:paraId="74407421" w14:textId="77777777" w:rsidTr="001A5450">
        <w:tc>
          <w:tcPr>
            <w:tcW w:w="3097" w:type="dxa"/>
          </w:tcPr>
          <w:p w14:paraId="15B17EB8" w14:textId="77777777" w:rsidR="00123ABC" w:rsidRPr="008B180F" w:rsidRDefault="00123ABC" w:rsidP="001A5450">
            <w:pPr>
              <w:rPr>
                <w:rFonts w:ascii="Calibri" w:hAnsi="Calibri"/>
                <w:sz w:val="24"/>
                <w:szCs w:val="24"/>
              </w:rPr>
            </w:pPr>
            <w:r>
              <w:rPr>
                <w:rFonts w:ascii="Calibri" w:hAnsi="Calibri"/>
                <w:sz w:val="24"/>
              </w:rPr>
              <w:t>Metinės reguliarios / veiklos išlaidos</w:t>
            </w:r>
          </w:p>
        </w:tc>
        <w:tc>
          <w:tcPr>
            <w:tcW w:w="4968" w:type="dxa"/>
          </w:tcPr>
          <w:p w14:paraId="55570BB8" w14:textId="77777777" w:rsidR="00123ABC" w:rsidRPr="00E678E4" w:rsidRDefault="00123ABC" w:rsidP="001A5450">
            <w:pPr>
              <w:rPr>
                <w:rFonts w:ascii="Calibri" w:hAnsi="Calibri"/>
                <w:sz w:val="24"/>
                <w:szCs w:val="24"/>
              </w:rPr>
            </w:pPr>
          </w:p>
        </w:tc>
        <w:tc>
          <w:tcPr>
            <w:tcW w:w="5435" w:type="dxa"/>
          </w:tcPr>
          <w:p w14:paraId="07697880" w14:textId="77777777" w:rsidR="00123ABC" w:rsidRPr="008B180F" w:rsidRDefault="00123ABC" w:rsidP="001A5450">
            <w:pPr>
              <w:rPr>
                <w:rFonts w:ascii="Calibri" w:hAnsi="Calibri"/>
                <w:sz w:val="24"/>
                <w:szCs w:val="24"/>
              </w:rPr>
            </w:pPr>
          </w:p>
        </w:tc>
      </w:tr>
    </w:tbl>
    <w:p w14:paraId="67B40794" w14:textId="77777777" w:rsidR="00123ABC" w:rsidRDefault="00123ABC" w:rsidP="00123ABC">
      <w:pPr>
        <w:jc w:val="both"/>
        <w:rPr>
          <w:rFonts w:ascii="Calibri" w:hAnsi="Calibri"/>
          <w:b/>
          <w:sz w:val="24"/>
          <w:szCs w:val="24"/>
        </w:rPr>
      </w:pPr>
    </w:p>
    <w:p w14:paraId="0093A0B2" w14:textId="5467AD0E" w:rsidR="00123ABC" w:rsidRPr="00D55954" w:rsidRDefault="00123ABC" w:rsidP="0062103D">
      <w:pPr>
        <w:jc w:val="both"/>
        <w:rPr>
          <w:rFonts w:ascii="Calibri" w:hAnsi="Calibri"/>
        </w:rPr>
      </w:pPr>
      <w:r>
        <w:rPr>
          <w:rFonts w:ascii="Calibri" w:hAnsi="Calibri"/>
          <w:sz w:val="24"/>
        </w:rPr>
        <w:t>Vienkartinės išlaidos: nurodykite apytikslius vienkartinius išteklius, kuriuos turėtumėte investuoti, kad užtikrintumėte atitiktį šiai naujai taisyklei (pvz., atitikties naujoms taisyklėms patikrinimas ir su tuo susijusios verslo praktikos koregavimas (pvz., savo svetainės atnaujinimas), teisinių / techninių konsultacijų išlaidos).</w:t>
      </w:r>
    </w:p>
    <w:p w14:paraId="3A887DAB" w14:textId="77777777" w:rsidR="00123ABC" w:rsidRDefault="00123ABC" w:rsidP="00123ABC">
      <w:pPr>
        <w:jc w:val="both"/>
        <w:rPr>
          <w:rFonts w:ascii="Calibri" w:hAnsi="Calibri"/>
          <w:b/>
          <w:sz w:val="24"/>
          <w:szCs w:val="24"/>
        </w:rPr>
      </w:pPr>
      <w:r>
        <w:rPr>
          <w:rFonts w:ascii="Calibri" w:hAnsi="Calibri"/>
          <w:sz w:val="24"/>
          <w:u w:val="single"/>
        </w:rPr>
        <w:t>Reguliarios išlaidos:</w:t>
      </w:r>
      <w:r>
        <w:rPr>
          <w:rFonts w:ascii="Calibri" w:hAnsi="Calibri"/>
          <w:sz w:val="24"/>
        </w:rPr>
        <w:t xml:space="preserve"> nurodykite apytikslius išteklius, kuriuos turėtumėte reguliariai investuoti, kad užtikrintumėte atitiktį šiai naujai taisyklei (pvz., atnaujintos svetainės valdymas).</w:t>
      </w:r>
    </w:p>
    <w:p w14:paraId="2149DB05" w14:textId="77777777" w:rsidR="00123ABC" w:rsidRPr="00274151" w:rsidRDefault="00123ABC" w:rsidP="00123ABC">
      <w:pPr>
        <w:jc w:val="both"/>
        <w:rPr>
          <w:rFonts w:ascii="Calibri" w:hAnsi="Calibri"/>
          <w:b/>
          <w:i/>
          <w:sz w:val="24"/>
          <w:szCs w:val="24"/>
        </w:rPr>
      </w:pPr>
      <w:r>
        <w:rPr>
          <w:rFonts w:ascii="Calibri" w:hAnsi="Calibri"/>
          <w:i/>
          <w:sz w:val="24"/>
        </w:rPr>
        <w:t>Pastaba. Nurodykite darbo dienomis išreikštą darbuotojų darbo laiką; 1 darbo diena – 8 darbuotojo darbo valandos. Vertimui raštu reikalingo darbuotojų darbo laiko neįtraukite. Jei darbuotojų darbo laiko skirti nereikėjo, įrašykite „0“.)</w:t>
      </w:r>
    </w:p>
    <w:p w14:paraId="29642237" w14:textId="30B1B74B" w:rsidR="00123ABC" w:rsidRPr="00D55954" w:rsidRDefault="00123ABC" w:rsidP="00123ABC">
      <w:pPr>
        <w:jc w:val="both"/>
        <w:rPr>
          <w:rFonts w:ascii="Calibri" w:hAnsi="Calibri"/>
          <w:sz w:val="24"/>
          <w:szCs w:val="24"/>
        </w:rPr>
      </w:pPr>
      <w:r>
        <w:rPr>
          <w:rFonts w:ascii="Calibri" w:hAnsi="Calibri"/>
          <w:b/>
          <w:sz w:val="24"/>
        </w:rPr>
        <w:t xml:space="preserve">9. </w:t>
      </w:r>
      <w:r>
        <w:rPr>
          <w:rFonts w:ascii="Calibri" w:hAnsi="Calibri"/>
          <w:sz w:val="24"/>
        </w:rPr>
        <w:t>Visų pirma</w:t>
      </w:r>
      <w:r>
        <w:rPr>
          <w:rFonts w:ascii="Calibri" w:hAnsi="Calibri"/>
          <w:b/>
          <w:sz w:val="24"/>
        </w:rPr>
        <w:t xml:space="preserve"> paaiškinkite </w:t>
      </w:r>
      <w:r>
        <w:rPr>
          <w:rFonts w:ascii="Calibri" w:hAnsi="Calibri"/>
          <w:sz w:val="24"/>
        </w:rPr>
        <w:t>savo išlaidų / veiklos pobūdį. Jeigu negalite kiekybiškai įvertinti susijusių išteklių, aprašykite reikalingus pakeitimus:</w:t>
      </w:r>
    </w:p>
    <w:tbl>
      <w:tblPr>
        <w:tblStyle w:val="TableGrid"/>
        <w:tblW w:w="0" w:type="auto"/>
        <w:tblLook w:val="04A0" w:firstRow="1" w:lastRow="0" w:firstColumn="1" w:lastColumn="0" w:noHBand="0" w:noVBand="1"/>
      </w:tblPr>
      <w:tblGrid>
        <w:gridCol w:w="14220"/>
      </w:tblGrid>
      <w:tr w:rsidR="00123ABC" w:rsidRPr="00D55954" w14:paraId="2BBA5572" w14:textId="77777777" w:rsidTr="001A5450">
        <w:tc>
          <w:tcPr>
            <w:tcW w:w="14220" w:type="dxa"/>
          </w:tcPr>
          <w:p w14:paraId="018151D4" w14:textId="77777777" w:rsidR="00123ABC" w:rsidRPr="00D55954" w:rsidRDefault="00123ABC" w:rsidP="001A5450">
            <w:pPr>
              <w:jc w:val="both"/>
              <w:rPr>
                <w:rFonts w:ascii="Calibri" w:hAnsi="Calibri"/>
                <w:sz w:val="24"/>
                <w:szCs w:val="24"/>
              </w:rPr>
            </w:pPr>
          </w:p>
          <w:p w14:paraId="592CEE2F" w14:textId="77777777" w:rsidR="00123ABC" w:rsidRPr="00D55954" w:rsidRDefault="00123ABC" w:rsidP="001A5450">
            <w:pPr>
              <w:jc w:val="both"/>
              <w:rPr>
                <w:rFonts w:ascii="Calibri" w:hAnsi="Calibri"/>
                <w:sz w:val="24"/>
                <w:szCs w:val="24"/>
              </w:rPr>
            </w:pPr>
          </w:p>
        </w:tc>
      </w:tr>
    </w:tbl>
    <w:p w14:paraId="266CC996" w14:textId="77777777" w:rsidR="00123ABC" w:rsidRDefault="00123ABC" w:rsidP="00123ABC">
      <w:pPr>
        <w:jc w:val="both"/>
        <w:rPr>
          <w:rFonts w:ascii="Calibri" w:hAnsi="Calibri"/>
          <w:b/>
          <w:sz w:val="24"/>
        </w:rPr>
      </w:pPr>
    </w:p>
    <w:p w14:paraId="72CA77B1" w14:textId="2D26F386" w:rsidR="00BF42D8" w:rsidRPr="00E97EC4" w:rsidRDefault="00BF42D8" w:rsidP="00BF42D8">
      <w:pPr>
        <w:jc w:val="both"/>
        <w:rPr>
          <w:rFonts w:ascii="Calibri" w:hAnsi="Calibri"/>
          <w:b/>
          <w:sz w:val="24"/>
          <w:szCs w:val="24"/>
        </w:rPr>
      </w:pPr>
      <w:r>
        <w:rPr>
          <w:rFonts w:ascii="Calibri" w:hAnsi="Calibri"/>
          <w:b/>
          <w:sz w:val="24"/>
        </w:rPr>
        <w:t>10. Nurodykite apytikslę sumą, kurią sutaupytų jūsų įmonė, jei elektroninėms prekyvietėms būtų nustatyti nauji reikalavimai informuoti vartotojus apie kitą susitariančiąją šalį ir apie tai, ar vartotojai to asmens / subjekto atžvilgiu gali naudotis ES vartotojų teisėmis?</w:t>
      </w:r>
    </w:p>
    <w:p w14:paraId="5C5EBB95" w14:textId="77777777" w:rsidR="00BF42D8" w:rsidRPr="00E97EC4" w:rsidRDefault="00BF42D8" w:rsidP="00BF42D8">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BF42D8" w:rsidRPr="00E97EC4" w14:paraId="664F2FD2" w14:textId="77777777" w:rsidTr="002F3DA6">
        <w:tc>
          <w:tcPr>
            <w:tcW w:w="3097" w:type="dxa"/>
          </w:tcPr>
          <w:p w14:paraId="394F2DC1" w14:textId="77777777" w:rsidR="00BF42D8" w:rsidRPr="00E97EC4" w:rsidRDefault="00BF42D8" w:rsidP="002F3DA6">
            <w:pPr>
              <w:rPr>
                <w:rFonts w:ascii="Calibri" w:hAnsi="Calibri"/>
                <w:b/>
                <w:sz w:val="24"/>
                <w:szCs w:val="24"/>
              </w:rPr>
            </w:pPr>
          </w:p>
        </w:tc>
        <w:tc>
          <w:tcPr>
            <w:tcW w:w="4968" w:type="dxa"/>
          </w:tcPr>
          <w:p w14:paraId="2D9B0ACC" w14:textId="77777777" w:rsidR="00BF42D8" w:rsidRPr="00E97EC4" w:rsidRDefault="00BF42D8" w:rsidP="002F3DA6">
            <w:pPr>
              <w:rPr>
                <w:rFonts w:ascii="Calibri" w:hAnsi="Calibri"/>
                <w:b/>
                <w:sz w:val="24"/>
                <w:szCs w:val="24"/>
              </w:rPr>
            </w:pPr>
            <w:r>
              <w:rPr>
                <w:rFonts w:ascii="Calibri" w:hAnsi="Calibri"/>
                <w:b/>
                <w:sz w:val="24"/>
              </w:rPr>
              <w:t xml:space="preserve">Darbuotojų darbo dienos </w:t>
            </w:r>
          </w:p>
          <w:p w14:paraId="2FFA0B1A" w14:textId="77777777" w:rsidR="00BF42D8" w:rsidRPr="00E97EC4" w:rsidDel="0035068A" w:rsidRDefault="00BF42D8" w:rsidP="002F3DA6">
            <w:pPr>
              <w:rPr>
                <w:rFonts w:ascii="Calibri" w:hAnsi="Calibri"/>
                <w:b/>
                <w:sz w:val="24"/>
                <w:szCs w:val="24"/>
              </w:rPr>
            </w:pPr>
            <w:r>
              <w:rPr>
                <w:rFonts w:ascii="Calibri" w:hAnsi="Calibri"/>
                <w:b/>
                <w:sz w:val="24"/>
              </w:rPr>
              <w:t xml:space="preserve">(visos darbo dienos ekvivalentas) </w:t>
            </w:r>
          </w:p>
        </w:tc>
        <w:tc>
          <w:tcPr>
            <w:tcW w:w="5435" w:type="dxa"/>
          </w:tcPr>
          <w:p w14:paraId="2688B9DE" w14:textId="77777777" w:rsidR="00BF42D8" w:rsidRPr="00E97EC4" w:rsidRDefault="00BF42D8" w:rsidP="002F3DA6">
            <w:pPr>
              <w:rPr>
                <w:rFonts w:ascii="Calibri" w:hAnsi="Calibri"/>
                <w:b/>
                <w:sz w:val="24"/>
                <w:szCs w:val="24"/>
              </w:rPr>
            </w:pPr>
            <w:r>
              <w:rPr>
                <w:rFonts w:ascii="Calibri" w:hAnsi="Calibri"/>
                <w:b/>
                <w:sz w:val="24"/>
              </w:rPr>
              <w:t xml:space="preserve">Suma EUR </w:t>
            </w:r>
          </w:p>
        </w:tc>
      </w:tr>
      <w:tr w:rsidR="00BF42D8" w:rsidRPr="00E97EC4" w14:paraId="24BE4F1C" w14:textId="77777777" w:rsidTr="002F3DA6">
        <w:tc>
          <w:tcPr>
            <w:tcW w:w="3097" w:type="dxa"/>
          </w:tcPr>
          <w:p w14:paraId="06EA71A5" w14:textId="77777777" w:rsidR="00BF42D8" w:rsidRPr="00E97EC4" w:rsidRDefault="00BF42D8" w:rsidP="002F3DA6">
            <w:pPr>
              <w:rPr>
                <w:rFonts w:ascii="Calibri" w:hAnsi="Calibri"/>
                <w:sz w:val="24"/>
                <w:szCs w:val="24"/>
              </w:rPr>
            </w:pPr>
            <w:r>
              <w:rPr>
                <w:rFonts w:ascii="Calibri" w:hAnsi="Calibri"/>
                <w:sz w:val="24"/>
              </w:rPr>
              <w:t xml:space="preserve">Vienkartiniai sutaupymai </w:t>
            </w:r>
          </w:p>
        </w:tc>
        <w:tc>
          <w:tcPr>
            <w:tcW w:w="4968" w:type="dxa"/>
          </w:tcPr>
          <w:p w14:paraId="6B167F0F" w14:textId="77777777" w:rsidR="00BF42D8" w:rsidRPr="00E97EC4" w:rsidRDefault="00BF42D8" w:rsidP="002F3DA6">
            <w:pPr>
              <w:rPr>
                <w:rFonts w:ascii="Calibri" w:hAnsi="Calibri"/>
                <w:sz w:val="24"/>
                <w:szCs w:val="24"/>
              </w:rPr>
            </w:pPr>
          </w:p>
        </w:tc>
        <w:tc>
          <w:tcPr>
            <w:tcW w:w="5435" w:type="dxa"/>
          </w:tcPr>
          <w:p w14:paraId="59156486" w14:textId="77777777" w:rsidR="00BF42D8" w:rsidRPr="00E97EC4" w:rsidRDefault="00BF42D8" w:rsidP="002F3DA6">
            <w:pPr>
              <w:rPr>
                <w:rFonts w:ascii="Calibri" w:hAnsi="Calibri"/>
                <w:sz w:val="24"/>
                <w:szCs w:val="24"/>
              </w:rPr>
            </w:pPr>
          </w:p>
        </w:tc>
      </w:tr>
      <w:tr w:rsidR="00BF42D8" w:rsidRPr="00E97EC4" w14:paraId="11197646" w14:textId="77777777" w:rsidTr="002F3DA6">
        <w:tc>
          <w:tcPr>
            <w:tcW w:w="3097" w:type="dxa"/>
          </w:tcPr>
          <w:p w14:paraId="33EDA443" w14:textId="77777777" w:rsidR="00BF42D8" w:rsidRPr="00E97EC4" w:rsidRDefault="00BF42D8" w:rsidP="002F3DA6">
            <w:pPr>
              <w:rPr>
                <w:rFonts w:ascii="Calibri" w:hAnsi="Calibri"/>
                <w:sz w:val="24"/>
                <w:szCs w:val="24"/>
              </w:rPr>
            </w:pPr>
            <w:r>
              <w:rPr>
                <w:rFonts w:ascii="Calibri" w:hAnsi="Calibri"/>
                <w:sz w:val="24"/>
              </w:rPr>
              <w:t>Metiniai reguliarūs / veiklos sutaupymai</w:t>
            </w:r>
          </w:p>
        </w:tc>
        <w:tc>
          <w:tcPr>
            <w:tcW w:w="4968" w:type="dxa"/>
          </w:tcPr>
          <w:p w14:paraId="3EC375EE" w14:textId="77777777" w:rsidR="00BF42D8" w:rsidRPr="00E97EC4" w:rsidRDefault="00BF42D8" w:rsidP="002F3DA6">
            <w:pPr>
              <w:rPr>
                <w:rFonts w:ascii="Calibri" w:hAnsi="Calibri"/>
                <w:sz w:val="24"/>
                <w:szCs w:val="24"/>
              </w:rPr>
            </w:pPr>
          </w:p>
        </w:tc>
        <w:tc>
          <w:tcPr>
            <w:tcW w:w="5435" w:type="dxa"/>
          </w:tcPr>
          <w:p w14:paraId="6B901243" w14:textId="77777777" w:rsidR="00BF42D8" w:rsidRPr="00E97EC4" w:rsidRDefault="00BF42D8" w:rsidP="002F3DA6">
            <w:pPr>
              <w:rPr>
                <w:rFonts w:ascii="Calibri" w:hAnsi="Calibri"/>
                <w:sz w:val="24"/>
                <w:szCs w:val="24"/>
              </w:rPr>
            </w:pPr>
          </w:p>
        </w:tc>
      </w:tr>
    </w:tbl>
    <w:p w14:paraId="18DB1E7E" w14:textId="77777777" w:rsidR="00BF42D8" w:rsidRPr="00E97EC4" w:rsidRDefault="00BF42D8" w:rsidP="00BF42D8">
      <w:pPr>
        <w:jc w:val="both"/>
        <w:rPr>
          <w:rFonts w:ascii="Calibri" w:hAnsi="Calibri"/>
          <w:sz w:val="24"/>
          <w:szCs w:val="24"/>
        </w:rPr>
      </w:pPr>
    </w:p>
    <w:p w14:paraId="292D910E" w14:textId="77777777" w:rsidR="00BF42D8" w:rsidRPr="00E97EC4" w:rsidRDefault="00BF42D8" w:rsidP="00BF42D8">
      <w:pPr>
        <w:jc w:val="both"/>
        <w:rPr>
          <w:rFonts w:ascii="Calibri" w:hAnsi="Calibri"/>
        </w:rPr>
      </w:pPr>
      <w:r>
        <w:rPr>
          <w:rFonts w:ascii="Calibri" w:hAnsi="Calibri"/>
          <w:sz w:val="24"/>
        </w:rPr>
        <w:t>Vienkartiniai sutaupymai: nurodykite apytikslius vienkartinius išteklius, kuriuos sutaupytumėte įsigaliojus šioms naujoms taisyklėms (pvz., nebereikia tikrinti atitikties įvairioms taisyklėms ir koreguoti su tuo susijusios verslo praktikos (pvz., savo svetainės atnaujinimas), teisinių / techninių konsultacijų išlaidos).</w:t>
      </w:r>
    </w:p>
    <w:p w14:paraId="54229249" w14:textId="77777777" w:rsidR="00BF42D8" w:rsidRPr="00E97EC4" w:rsidRDefault="00BF42D8" w:rsidP="00BF42D8">
      <w:pPr>
        <w:jc w:val="both"/>
        <w:rPr>
          <w:rFonts w:ascii="Calibri" w:hAnsi="Calibri"/>
          <w:b/>
          <w:sz w:val="24"/>
          <w:szCs w:val="24"/>
        </w:rPr>
      </w:pPr>
      <w:r>
        <w:rPr>
          <w:rFonts w:ascii="Calibri" w:hAnsi="Calibri"/>
          <w:sz w:val="24"/>
        </w:rPr>
        <w:t>Reguliarūs sutaupymai: nurodykite apytikslius reguliarius išteklius, kuriuos sutaupytumėte įsigaliojus šiai naujai taisyklei. (pvz., atnaujintos svetainės valdymas).</w:t>
      </w:r>
    </w:p>
    <w:p w14:paraId="43AD935C" w14:textId="2771868C" w:rsidR="00BF42D8" w:rsidRPr="009E6BAD" w:rsidRDefault="00BF42D8" w:rsidP="00123ABC">
      <w:pPr>
        <w:jc w:val="both"/>
        <w:rPr>
          <w:rFonts w:ascii="Calibri" w:hAnsi="Calibri"/>
          <w:i/>
          <w:sz w:val="24"/>
          <w:szCs w:val="24"/>
        </w:rPr>
      </w:pPr>
      <w:r>
        <w:rPr>
          <w:rFonts w:ascii="Calibri" w:hAnsi="Calibri"/>
          <w:sz w:val="24"/>
        </w:rPr>
        <w:t xml:space="preserve"> </w:t>
      </w:r>
      <w:r>
        <w:rPr>
          <w:rFonts w:ascii="Calibri" w:hAnsi="Calibri"/>
          <w:i/>
          <w:sz w:val="24"/>
        </w:rPr>
        <w:t>(Pastaba. Nurodykite darbo dienomis; 1 darbo diena – 8 darbuotojo darbo valandos. Vertimui raštu reikalingo darbuotojų darbo laiko neįtraukite. Jei darbuotojų darbo laiko skirti nereikėjo, įrašykite „0“.)</w:t>
      </w:r>
    </w:p>
    <w:p w14:paraId="367E4ACC" w14:textId="323B7F4E" w:rsidR="00123ABC" w:rsidRPr="00D55954" w:rsidRDefault="00123ABC" w:rsidP="00123ABC">
      <w:pPr>
        <w:jc w:val="both"/>
        <w:rPr>
          <w:rFonts w:ascii="Calibri" w:hAnsi="Calibri"/>
          <w:b/>
          <w:sz w:val="24"/>
        </w:rPr>
      </w:pPr>
      <w:r>
        <w:rPr>
          <w:rFonts w:ascii="Calibri" w:hAnsi="Calibri"/>
          <w:b/>
          <w:sz w:val="24"/>
        </w:rPr>
        <w:t>11. Jei tokie nauji reikalavimai būtų nustatyti, kokios pasekmės turėtų atsirasti šių reikalavimų nesilaikančioms elektroninėms prekyvietėms?</w:t>
      </w:r>
      <w:r w:rsidR="00C60CD0">
        <w:rPr>
          <w:rFonts w:ascii="Calibri" w:hAnsi="Calibri"/>
          <w:b/>
          <w:sz w:val="24"/>
        </w:rPr>
        <w:t xml:space="preserve"> </w:t>
      </w:r>
    </w:p>
    <w:tbl>
      <w:tblPr>
        <w:tblStyle w:val="TableGrid1"/>
        <w:tblW w:w="14000" w:type="dxa"/>
        <w:tblLayout w:type="fixed"/>
        <w:tblLook w:val="04A0" w:firstRow="1" w:lastRow="0" w:firstColumn="1" w:lastColumn="0" w:noHBand="0" w:noVBand="1"/>
      </w:tblPr>
      <w:tblGrid>
        <w:gridCol w:w="6724"/>
        <w:gridCol w:w="1347"/>
        <w:gridCol w:w="1213"/>
        <w:gridCol w:w="1347"/>
        <w:gridCol w:w="1617"/>
        <w:gridCol w:w="1752"/>
      </w:tblGrid>
      <w:tr w:rsidR="00123ABC" w:rsidRPr="00D55954" w14:paraId="357DB14C" w14:textId="77777777" w:rsidTr="001A5450">
        <w:trPr>
          <w:trHeight w:val="762"/>
        </w:trPr>
        <w:tc>
          <w:tcPr>
            <w:tcW w:w="6724" w:type="dxa"/>
          </w:tcPr>
          <w:p w14:paraId="26083CA4" w14:textId="77777777" w:rsidR="00123ABC" w:rsidRPr="00D55954" w:rsidRDefault="00123ABC" w:rsidP="001A5450">
            <w:pPr>
              <w:spacing w:line="360" w:lineRule="auto"/>
              <w:rPr>
                <w:rFonts w:ascii="Calibri" w:hAnsi="Calibri"/>
                <w:sz w:val="24"/>
                <w:szCs w:val="24"/>
              </w:rPr>
            </w:pPr>
          </w:p>
        </w:tc>
        <w:tc>
          <w:tcPr>
            <w:tcW w:w="1347" w:type="dxa"/>
          </w:tcPr>
          <w:p w14:paraId="250B32D3" w14:textId="77777777" w:rsidR="00123ABC" w:rsidRPr="00D55954" w:rsidRDefault="00123ABC" w:rsidP="001A5450">
            <w:pPr>
              <w:spacing w:line="360" w:lineRule="auto"/>
              <w:rPr>
                <w:rFonts w:ascii="Calibri" w:hAnsi="Calibri"/>
                <w:sz w:val="24"/>
                <w:szCs w:val="24"/>
              </w:rPr>
            </w:pPr>
            <w:r>
              <w:rPr>
                <w:rFonts w:ascii="Calibri" w:hAnsi="Calibri"/>
                <w:sz w:val="24"/>
              </w:rPr>
              <w:t xml:space="preserve">Visiškai sutinku </w:t>
            </w:r>
          </w:p>
        </w:tc>
        <w:tc>
          <w:tcPr>
            <w:tcW w:w="1213" w:type="dxa"/>
          </w:tcPr>
          <w:p w14:paraId="39A99AED" w14:textId="77777777" w:rsidR="00123ABC" w:rsidRPr="00D55954" w:rsidRDefault="00123ABC" w:rsidP="001A5450">
            <w:pPr>
              <w:spacing w:line="360" w:lineRule="auto"/>
              <w:rPr>
                <w:rFonts w:ascii="Calibri" w:hAnsi="Calibri"/>
                <w:sz w:val="24"/>
                <w:szCs w:val="24"/>
              </w:rPr>
            </w:pPr>
            <w:r>
              <w:rPr>
                <w:rFonts w:ascii="Calibri" w:hAnsi="Calibri"/>
                <w:sz w:val="24"/>
              </w:rPr>
              <w:t>Veikiau sutinku</w:t>
            </w:r>
          </w:p>
        </w:tc>
        <w:tc>
          <w:tcPr>
            <w:tcW w:w="1347" w:type="dxa"/>
          </w:tcPr>
          <w:p w14:paraId="3AA93A82" w14:textId="77777777" w:rsidR="00123ABC" w:rsidRPr="00D55954" w:rsidRDefault="00123ABC" w:rsidP="001A5450">
            <w:pPr>
              <w:spacing w:line="360" w:lineRule="auto"/>
              <w:rPr>
                <w:rFonts w:ascii="Calibri" w:hAnsi="Calibri"/>
                <w:sz w:val="24"/>
                <w:szCs w:val="24"/>
              </w:rPr>
            </w:pPr>
            <w:r>
              <w:rPr>
                <w:rFonts w:ascii="Calibri" w:hAnsi="Calibri"/>
                <w:sz w:val="24"/>
              </w:rPr>
              <w:t>Veikiau nesutinku</w:t>
            </w:r>
          </w:p>
        </w:tc>
        <w:tc>
          <w:tcPr>
            <w:tcW w:w="1617" w:type="dxa"/>
          </w:tcPr>
          <w:p w14:paraId="093660DA" w14:textId="77777777" w:rsidR="00123ABC" w:rsidRPr="00D55954" w:rsidRDefault="00123ABC" w:rsidP="001A5450">
            <w:pPr>
              <w:spacing w:line="360" w:lineRule="auto"/>
              <w:rPr>
                <w:rFonts w:ascii="Calibri" w:hAnsi="Calibri"/>
                <w:sz w:val="24"/>
                <w:szCs w:val="24"/>
              </w:rPr>
            </w:pPr>
            <w:r>
              <w:rPr>
                <w:rFonts w:ascii="Calibri" w:hAnsi="Calibri"/>
                <w:sz w:val="24"/>
              </w:rPr>
              <w:t>Visiškai nesutinku</w:t>
            </w:r>
          </w:p>
        </w:tc>
        <w:tc>
          <w:tcPr>
            <w:tcW w:w="1752" w:type="dxa"/>
          </w:tcPr>
          <w:p w14:paraId="062E3396" w14:textId="77777777" w:rsidR="00123ABC" w:rsidRPr="00D55954" w:rsidRDefault="00123ABC" w:rsidP="001A5450">
            <w:pPr>
              <w:spacing w:line="360" w:lineRule="auto"/>
              <w:rPr>
                <w:rFonts w:ascii="Calibri" w:hAnsi="Calibri"/>
                <w:sz w:val="24"/>
                <w:szCs w:val="24"/>
              </w:rPr>
            </w:pPr>
            <w:r>
              <w:rPr>
                <w:rFonts w:ascii="Calibri" w:hAnsi="Calibri"/>
                <w:sz w:val="24"/>
              </w:rPr>
              <w:t>Nežinau</w:t>
            </w:r>
          </w:p>
        </w:tc>
      </w:tr>
      <w:tr w:rsidR="00123ABC" w:rsidRPr="00D55954" w14:paraId="5E1B5463" w14:textId="77777777" w:rsidTr="001A5450">
        <w:trPr>
          <w:trHeight w:val="838"/>
        </w:trPr>
        <w:tc>
          <w:tcPr>
            <w:tcW w:w="6724" w:type="dxa"/>
          </w:tcPr>
          <w:p w14:paraId="3207861B" w14:textId="77777777" w:rsidR="00123ABC" w:rsidRPr="00D55954" w:rsidRDefault="00123ABC" w:rsidP="001A5450">
            <w:pPr>
              <w:jc w:val="both"/>
              <w:rPr>
                <w:rFonts w:ascii="Calibri" w:hAnsi="Calibri"/>
                <w:sz w:val="24"/>
                <w:szCs w:val="24"/>
              </w:rPr>
            </w:pPr>
            <w:r>
              <w:rPr>
                <w:rFonts w:ascii="Calibri" w:hAnsi="Calibri"/>
                <w:sz w:val="24"/>
              </w:rPr>
              <w:t xml:space="preserve">Elektroninė prekyvietė vienintelė turėtų atsakyti už tinkamą sutarties vykdymą </w:t>
            </w:r>
          </w:p>
        </w:tc>
        <w:tc>
          <w:tcPr>
            <w:tcW w:w="1347" w:type="dxa"/>
          </w:tcPr>
          <w:p w14:paraId="65B076F3" w14:textId="77777777" w:rsidR="00123ABC" w:rsidRPr="00D55954" w:rsidRDefault="00123ABC" w:rsidP="001A5450">
            <w:pPr>
              <w:rPr>
                <w:rFonts w:ascii="Calibri" w:hAnsi="Calibri"/>
                <w:sz w:val="24"/>
                <w:szCs w:val="24"/>
              </w:rPr>
            </w:pPr>
          </w:p>
        </w:tc>
        <w:tc>
          <w:tcPr>
            <w:tcW w:w="1213" w:type="dxa"/>
          </w:tcPr>
          <w:p w14:paraId="3DD02A82" w14:textId="77777777" w:rsidR="00123ABC" w:rsidRPr="00D55954" w:rsidRDefault="00123ABC" w:rsidP="001A5450">
            <w:pPr>
              <w:rPr>
                <w:rFonts w:ascii="Calibri" w:hAnsi="Calibri"/>
                <w:sz w:val="24"/>
                <w:szCs w:val="24"/>
              </w:rPr>
            </w:pPr>
          </w:p>
        </w:tc>
        <w:tc>
          <w:tcPr>
            <w:tcW w:w="1347" w:type="dxa"/>
          </w:tcPr>
          <w:p w14:paraId="75FB9C15" w14:textId="77777777" w:rsidR="00123ABC" w:rsidRPr="00D55954" w:rsidRDefault="00123ABC" w:rsidP="001A5450">
            <w:pPr>
              <w:rPr>
                <w:rFonts w:ascii="Calibri" w:hAnsi="Calibri"/>
                <w:sz w:val="24"/>
                <w:szCs w:val="24"/>
              </w:rPr>
            </w:pPr>
          </w:p>
        </w:tc>
        <w:tc>
          <w:tcPr>
            <w:tcW w:w="1617" w:type="dxa"/>
          </w:tcPr>
          <w:p w14:paraId="509FD02F" w14:textId="77777777" w:rsidR="00123ABC" w:rsidRPr="00D55954" w:rsidRDefault="00123ABC" w:rsidP="001A5450">
            <w:pPr>
              <w:rPr>
                <w:rFonts w:ascii="Calibri" w:hAnsi="Calibri"/>
                <w:sz w:val="24"/>
                <w:szCs w:val="24"/>
              </w:rPr>
            </w:pPr>
          </w:p>
        </w:tc>
        <w:tc>
          <w:tcPr>
            <w:tcW w:w="1752" w:type="dxa"/>
          </w:tcPr>
          <w:p w14:paraId="1E026CF9" w14:textId="77777777" w:rsidR="00123ABC" w:rsidRPr="00D55954" w:rsidRDefault="00123ABC" w:rsidP="001A5450">
            <w:pPr>
              <w:rPr>
                <w:rFonts w:ascii="Calibri" w:hAnsi="Calibri"/>
                <w:sz w:val="24"/>
                <w:szCs w:val="24"/>
              </w:rPr>
            </w:pPr>
          </w:p>
        </w:tc>
      </w:tr>
      <w:tr w:rsidR="00123ABC" w:rsidRPr="00D55954" w14:paraId="451E9505" w14:textId="77777777" w:rsidTr="001A5450">
        <w:trPr>
          <w:trHeight w:val="853"/>
        </w:trPr>
        <w:tc>
          <w:tcPr>
            <w:tcW w:w="6724" w:type="dxa"/>
          </w:tcPr>
          <w:p w14:paraId="59814230" w14:textId="77777777" w:rsidR="00123ABC" w:rsidRPr="00D55954" w:rsidRDefault="00123ABC" w:rsidP="001A5450">
            <w:pPr>
              <w:jc w:val="both"/>
              <w:rPr>
                <w:rFonts w:ascii="Calibri" w:hAnsi="Calibri"/>
                <w:sz w:val="24"/>
                <w:szCs w:val="24"/>
              </w:rPr>
            </w:pPr>
            <w:r>
              <w:rPr>
                <w:rFonts w:ascii="Calibri" w:hAnsi="Calibri"/>
                <w:sz w:val="24"/>
              </w:rPr>
              <w:t xml:space="preserve">Elektroninė prekyvietė turėtų atsakyti už tinkamą sutarties vykdymą kartu su trečiąja šalimi tiekėja </w:t>
            </w:r>
          </w:p>
        </w:tc>
        <w:tc>
          <w:tcPr>
            <w:tcW w:w="1347" w:type="dxa"/>
          </w:tcPr>
          <w:p w14:paraId="4ED51EAD" w14:textId="77777777" w:rsidR="00123ABC" w:rsidRPr="00D55954" w:rsidRDefault="00123ABC" w:rsidP="001A5450">
            <w:pPr>
              <w:rPr>
                <w:rFonts w:ascii="Calibri" w:hAnsi="Calibri"/>
                <w:sz w:val="24"/>
                <w:szCs w:val="24"/>
              </w:rPr>
            </w:pPr>
          </w:p>
        </w:tc>
        <w:tc>
          <w:tcPr>
            <w:tcW w:w="1213" w:type="dxa"/>
          </w:tcPr>
          <w:p w14:paraId="6106BA9F" w14:textId="77777777" w:rsidR="00123ABC" w:rsidRPr="00D55954" w:rsidRDefault="00123ABC" w:rsidP="001A5450">
            <w:pPr>
              <w:rPr>
                <w:rFonts w:ascii="Calibri" w:hAnsi="Calibri"/>
                <w:sz w:val="24"/>
                <w:szCs w:val="24"/>
              </w:rPr>
            </w:pPr>
          </w:p>
        </w:tc>
        <w:tc>
          <w:tcPr>
            <w:tcW w:w="1347" w:type="dxa"/>
          </w:tcPr>
          <w:p w14:paraId="5A32558E" w14:textId="77777777" w:rsidR="00123ABC" w:rsidRPr="00D55954" w:rsidRDefault="00123ABC" w:rsidP="001A5450">
            <w:pPr>
              <w:rPr>
                <w:rFonts w:ascii="Calibri" w:hAnsi="Calibri"/>
                <w:sz w:val="24"/>
                <w:szCs w:val="24"/>
              </w:rPr>
            </w:pPr>
          </w:p>
        </w:tc>
        <w:tc>
          <w:tcPr>
            <w:tcW w:w="1617" w:type="dxa"/>
          </w:tcPr>
          <w:p w14:paraId="580902B9" w14:textId="77777777" w:rsidR="00123ABC" w:rsidRPr="00D55954" w:rsidRDefault="00123ABC" w:rsidP="001A5450">
            <w:pPr>
              <w:rPr>
                <w:rFonts w:ascii="Calibri" w:hAnsi="Calibri"/>
                <w:sz w:val="24"/>
                <w:szCs w:val="24"/>
              </w:rPr>
            </w:pPr>
          </w:p>
        </w:tc>
        <w:tc>
          <w:tcPr>
            <w:tcW w:w="1752" w:type="dxa"/>
          </w:tcPr>
          <w:p w14:paraId="6CBA60C0" w14:textId="77777777" w:rsidR="00123ABC" w:rsidRPr="00D55954" w:rsidRDefault="00123ABC" w:rsidP="001A5450">
            <w:pPr>
              <w:rPr>
                <w:rFonts w:ascii="Calibri" w:hAnsi="Calibri"/>
                <w:sz w:val="24"/>
                <w:szCs w:val="24"/>
              </w:rPr>
            </w:pPr>
          </w:p>
        </w:tc>
      </w:tr>
      <w:tr w:rsidR="00123ABC" w:rsidRPr="00D55954" w14:paraId="43347E28" w14:textId="77777777" w:rsidTr="001A5450">
        <w:trPr>
          <w:trHeight w:val="564"/>
        </w:trPr>
        <w:tc>
          <w:tcPr>
            <w:tcW w:w="6724" w:type="dxa"/>
          </w:tcPr>
          <w:p w14:paraId="4147B09E" w14:textId="77777777" w:rsidR="00123ABC" w:rsidRPr="00D55954" w:rsidRDefault="00123ABC" w:rsidP="001A5450">
            <w:pPr>
              <w:jc w:val="both"/>
              <w:rPr>
                <w:rFonts w:ascii="Calibri" w:hAnsi="Calibri"/>
                <w:sz w:val="24"/>
                <w:szCs w:val="24"/>
              </w:rPr>
            </w:pPr>
            <w:r>
              <w:rPr>
                <w:rFonts w:ascii="Calibri" w:hAnsi="Calibri"/>
                <w:sz w:val="24"/>
              </w:rPr>
              <w:t>Tokio nesilaikymo padariniai turėtų būti aptarti nacionalinėje teisėje</w:t>
            </w:r>
          </w:p>
        </w:tc>
        <w:tc>
          <w:tcPr>
            <w:tcW w:w="1347" w:type="dxa"/>
          </w:tcPr>
          <w:p w14:paraId="764F6208" w14:textId="77777777" w:rsidR="00123ABC" w:rsidRPr="00D55954" w:rsidRDefault="00123ABC" w:rsidP="001A5450">
            <w:pPr>
              <w:rPr>
                <w:rFonts w:ascii="Calibri" w:hAnsi="Calibri"/>
                <w:sz w:val="24"/>
                <w:szCs w:val="24"/>
              </w:rPr>
            </w:pPr>
          </w:p>
        </w:tc>
        <w:tc>
          <w:tcPr>
            <w:tcW w:w="1213" w:type="dxa"/>
          </w:tcPr>
          <w:p w14:paraId="5E70B56E" w14:textId="77777777" w:rsidR="00123ABC" w:rsidRPr="00D55954" w:rsidRDefault="00123ABC" w:rsidP="001A5450">
            <w:pPr>
              <w:rPr>
                <w:rFonts w:ascii="Calibri" w:hAnsi="Calibri"/>
                <w:sz w:val="24"/>
                <w:szCs w:val="24"/>
              </w:rPr>
            </w:pPr>
          </w:p>
        </w:tc>
        <w:tc>
          <w:tcPr>
            <w:tcW w:w="1347" w:type="dxa"/>
          </w:tcPr>
          <w:p w14:paraId="24ED25CA" w14:textId="77777777" w:rsidR="00123ABC" w:rsidRPr="00D55954" w:rsidRDefault="00123ABC" w:rsidP="001A5450">
            <w:pPr>
              <w:rPr>
                <w:rFonts w:ascii="Calibri" w:hAnsi="Calibri"/>
                <w:sz w:val="24"/>
                <w:szCs w:val="24"/>
              </w:rPr>
            </w:pPr>
          </w:p>
        </w:tc>
        <w:tc>
          <w:tcPr>
            <w:tcW w:w="1617" w:type="dxa"/>
          </w:tcPr>
          <w:p w14:paraId="38CF6E48" w14:textId="77777777" w:rsidR="00123ABC" w:rsidRPr="00D55954" w:rsidRDefault="00123ABC" w:rsidP="001A5450">
            <w:pPr>
              <w:rPr>
                <w:rFonts w:ascii="Calibri" w:hAnsi="Calibri"/>
                <w:sz w:val="24"/>
                <w:szCs w:val="24"/>
              </w:rPr>
            </w:pPr>
          </w:p>
        </w:tc>
        <w:tc>
          <w:tcPr>
            <w:tcW w:w="1752" w:type="dxa"/>
          </w:tcPr>
          <w:p w14:paraId="08C686F8" w14:textId="77777777" w:rsidR="00123ABC" w:rsidRPr="00D55954" w:rsidRDefault="00123ABC" w:rsidP="001A5450">
            <w:pPr>
              <w:rPr>
                <w:rFonts w:ascii="Calibri" w:hAnsi="Calibri"/>
                <w:sz w:val="24"/>
                <w:szCs w:val="24"/>
              </w:rPr>
            </w:pPr>
          </w:p>
        </w:tc>
      </w:tr>
      <w:tr w:rsidR="00123ABC" w:rsidRPr="00D55954" w14:paraId="435EA518" w14:textId="77777777" w:rsidTr="001A5450">
        <w:trPr>
          <w:trHeight w:val="564"/>
        </w:trPr>
        <w:tc>
          <w:tcPr>
            <w:tcW w:w="6724" w:type="dxa"/>
          </w:tcPr>
          <w:p w14:paraId="4FD8A8DC" w14:textId="77777777" w:rsidR="00123ABC" w:rsidRPr="00D55954" w:rsidRDefault="00123ABC" w:rsidP="001A5450">
            <w:pPr>
              <w:jc w:val="both"/>
              <w:rPr>
                <w:rFonts w:ascii="Calibri" w:hAnsi="Calibri"/>
                <w:sz w:val="24"/>
                <w:szCs w:val="24"/>
              </w:rPr>
            </w:pPr>
            <w:r>
              <w:rPr>
                <w:rFonts w:ascii="Calibri" w:hAnsi="Calibri"/>
                <w:sz w:val="24"/>
              </w:rPr>
              <w:t>Tokio nesilaikymo padariniai turėtų būti reglamentuojami ES lygmeniu</w:t>
            </w:r>
          </w:p>
        </w:tc>
        <w:tc>
          <w:tcPr>
            <w:tcW w:w="1347" w:type="dxa"/>
          </w:tcPr>
          <w:p w14:paraId="45D2E214" w14:textId="77777777" w:rsidR="00123ABC" w:rsidRPr="00D55954" w:rsidRDefault="00123ABC" w:rsidP="001A5450">
            <w:pPr>
              <w:rPr>
                <w:rFonts w:ascii="Calibri" w:hAnsi="Calibri"/>
                <w:sz w:val="24"/>
                <w:szCs w:val="24"/>
              </w:rPr>
            </w:pPr>
          </w:p>
        </w:tc>
        <w:tc>
          <w:tcPr>
            <w:tcW w:w="1213" w:type="dxa"/>
          </w:tcPr>
          <w:p w14:paraId="4637F128" w14:textId="77777777" w:rsidR="00123ABC" w:rsidRPr="00D55954" w:rsidRDefault="00123ABC" w:rsidP="001A5450">
            <w:pPr>
              <w:rPr>
                <w:rFonts w:ascii="Calibri" w:hAnsi="Calibri"/>
                <w:sz w:val="24"/>
                <w:szCs w:val="24"/>
              </w:rPr>
            </w:pPr>
          </w:p>
        </w:tc>
        <w:tc>
          <w:tcPr>
            <w:tcW w:w="1347" w:type="dxa"/>
          </w:tcPr>
          <w:p w14:paraId="6B2B67D7" w14:textId="77777777" w:rsidR="00123ABC" w:rsidRPr="00D55954" w:rsidRDefault="00123ABC" w:rsidP="001A5450">
            <w:pPr>
              <w:rPr>
                <w:rFonts w:ascii="Calibri" w:hAnsi="Calibri"/>
                <w:sz w:val="24"/>
                <w:szCs w:val="24"/>
              </w:rPr>
            </w:pPr>
          </w:p>
        </w:tc>
        <w:tc>
          <w:tcPr>
            <w:tcW w:w="1617" w:type="dxa"/>
          </w:tcPr>
          <w:p w14:paraId="7B3B9AEA" w14:textId="77777777" w:rsidR="00123ABC" w:rsidRPr="00D55954" w:rsidRDefault="00123ABC" w:rsidP="001A5450">
            <w:pPr>
              <w:rPr>
                <w:rFonts w:ascii="Calibri" w:hAnsi="Calibri"/>
                <w:sz w:val="24"/>
                <w:szCs w:val="24"/>
              </w:rPr>
            </w:pPr>
          </w:p>
        </w:tc>
        <w:tc>
          <w:tcPr>
            <w:tcW w:w="1752" w:type="dxa"/>
          </w:tcPr>
          <w:p w14:paraId="38B2EDEE" w14:textId="77777777" w:rsidR="00123ABC" w:rsidRPr="00D55954" w:rsidRDefault="00123ABC" w:rsidP="001A5450">
            <w:pPr>
              <w:rPr>
                <w:rFonts w:ascii="Calibri" w:hAnsi="Calibri"/>
                <w:sz w:val="24"/>
                <w:szCs w:val="24"/>
              </w:rPr>
            </w:pPr>
          </w:p>
        </w:tc>
      </w:tr>
    </w:tbl>
    <w:p w14:paraId="20F05732" w14:textId="77777777" w:rsidR="00123ABC" w:rsidRPr="00D55954" w:rsidRDefault="00123ABC" w:rsidP="00123ABC">
      <w:pPr>
        <w:jc w:val="both"/>
        <w:rPr>
          <w:rFonts w:ascii="Calibri" w:hAnsi="Calibri"/>
          <w:b/>
          <w:sz w:val="24"/>
          <w:szCs w:val="24"/>
        </w:rPr>
      </w:pPr>
    </w:p>
    <w:p w14:paraId="3F4DEBF6" w14:textId="1A851F1A" w:rsidR="00123ABC" w:rsidRPr="002F3DA6" w:rsidRDefault="00123ABC" w:rsidP="00123ABC">
      <w:pPr>
        <w:rPr>
          <w:rFonts w:ascii="Calibri" w:hAnsi="Calibri"/>
          <w:b/>
          <w:sz w:val="24"/>
          <w:szCs w:val="24"/>
        </w:rPr>
      </w:pPr>
      <w:r>
        <w:rPr>
          <w:rFonts w:ascii="Calibri" w:hAnsi="Calibri"/>
          <w:b/>
          <w:sz w:val="24"/>
        </w:rPr>
        <w:t>12. Toliau esančiame langelyje galite paaiškinti savo atsakymus ir pateikti bet kokių kitų pastabų.</w:t>
      </w:r>
    </w:p>
    <w:tbl>
      <w:tblPr>
        <w:tblStyle w:val="TableGrid"/>
        <w:tblW w:w="0" w:type="auto"/>
        <w:tblLook w:val="04A0" w:firstRow="1" w:lastRow="0" w:firstColumn="1" w:lastColumn="0" w:noHBand="0" w:noVBand="1"/>
      </w:tblPr>
      <w:tblGrid>
        <w:gridCol w:w="14220"/>
      </w:tblGrid>
      <w:tr w:rsidR="00123ABC" w:rsidRPr="00D55954" w14:paraId="6653D89B" w14:textId="77777777" w:rsidTr="001A5450">
        <w:tc>
          <w:tcPr>
            <w:tcW w:w="14220" w:type="dxa"/>
          </w:tcPr>
          <w:p w14:paraId="2B620B31" w14:textId="77777777" w:rsidR="00123ABC" w:rsidRPr="00D55954" w:rsidRDefault="00123ABC" w:rsidP="001A5450">
            <w:pPr>
              <w:rPr>
                <w:rFonts w:ascii="Calibri" w:hAnsi="Calibri"/>
                <w:sz w:val="24"/>
                <w:szCs w:val="24"/>
              </w:rPr>
            </w:pPr>
          </w:p>
          <w:p w14:paraId="6B5433EF" w14:textId="77777777" w:rsidR="00123ABC" w:rsidRPr="00D55954" w:rsidRDefault="00123ABC" w:rsidP="001A5450">
            <w:pPr>
              <w:rPr>
                <w:rFonts w:ascii="Calibri" w:hAnsi="Calibri"/>
                <w:sz w:val="24"/>
                <w:szCs w:val="24"/>
              </w:rPr>
            </w:pPr>
          </w:p>
          <w:p w14:paraId="18594F90" w14:textId="77777777" w:rsidR="00123ABC" w:rsidRPr="00D55954" w:rsidRDefault="00123ABC" w:rsidP="001A5450">
            <w:pPr>
              <w:rPr>
                <w:rFonts w:ascii="Calibri" w:hAnsi="Calibri"/>
                <w:sz w:val="24"/>
                <w:szCs w:val="24"/>
              </w:rPr>
            </w:pPr>
          </w:p>
          <w:p w14:paraId="354E04FB" w14:textId="77777777" w:rsidR="00123ABC" w:rsidRPr="00D55954" w:rsidRDefault="00123ABC" w:rsidP="001A5450">
            <w:pPr>
              <w:rPr>
                <w:rFonts w:ascii="Calibri" w:hAnsi="Calibri"/>
                <w:sz w:val="24"/>
                <w:szCs w:val="24"/>
              </w:rPr>
            </w:pPr>
          </w:p>
          <w:p w14:paraId="0D21D778" w14:textId="77777777" w:rsidR="00123ABC" w:rsidRPr="00D55954" w:rsidRDefault="00123ABC" w:rsidP="001A5450">
            <w:pPr>
              <w:rPr>
                <w:rFonts w:ascii="Calibri" w:hAnsi="Calibri"/>
                <w:sz w:val="24"/>
                <w:szCs w:val="24"/>
              </w:rPr>
            </w:pPr>
          </w:p>
        </w:tc>
      </w:tr>
    </w:tbl>
    <w:p w14:paraId="39A98D1F" w14:textId="77777777" w:rsidR="00123ABC" w:rsidRPr="00D55954" w:rsidRDefault="00123ABC" w:rsidP="00123ABC">
      <w:pPr>
        <w:rPr>
          <w:rFonts w:ascii="Calibri" w:hAnsi="Calibri"/>
          <w:sz w:val="24"/>
          <w:szCs w:val="24"/>
        </w:rPr>
      </w:pPr>
      <w:r>
        <w:br w:type="page"/>
      </w:r>
    </w:p>
    <w:p w14:paraId="3897BDCC" w14:textId="35B42BDE" w:rsidR="00123ABC" w:rsidRPr="00BE18F5" w:rsidRDefault="00413F37" w:rsidP="00123ABC">
      <w:pPr>
        <w:pStyle w:val="Heading3"/>
        <w:ind w:left="0"/>
        <w:rPr>
          <w:rFonts w:asciiTheme="minorHAnsi" w:eastAsia="Calibri" w:hAnsiTheme="minorHAnsi" w:cs="Times New Roman"/>
          <w:bCs w:val="0"/>
          <w:color w:val="auto"/>
          <w:szCs w:val="24"/>
          <w:u w:val="none"/>
        </w:rPr>
      </w:pPr>
      <w:r>
        <w:rPr>
          <w:rFonts w:asciiTheme="minorHAnsi" w:hAnsiTheme="minorHAnsi"/>
          <w:color w:val="auto"/>
          <w:u w:val="none"/>
        </w:rPr>
        <w:lastRenderedPageBreak/>
        <w:t>C.3.</w:t>
      </w:r>
      <w:r w:rsidR="00C60CD0">
        <w:rPr>
          <w:rFonts w:asciiTheme="minorHAnsi" w:hAnsiTheme="minorHAnsi"/>
          <w:color w:val="auto"/>
          <w:u w:val="none"/>
        </w:rPr>
        <w:t xml:space="preserve"> </w:t>
      </w:r>
      <w:r>
        <w:rPr>
          <w:rFonts w:asciiTheme="minorHAnsi" w:hAnsiTheme="minorHAnsi"/>
          <w:color w:val="auto"/>
          <w:u w:val="none"/>
        </w:rPr>
        <w:t xml:space="preserve">Tikslinga taisyklių dėl nemokamų internetinių paslaugų peržiūra </w:t>
      </w:r>
    </w:p>
    <w:p w14:paraId="6F14F14A" w14:textId="1ADF66C1" w:rsidR="006836A1" w:rsidRPr="0062103D" w:rsidRDefault="006836A1" w:rsidP="006836A1">
      <w:pPr>
        <w:jc w:val="both"/>
        <w:rPr>
          <w:rFonts w:asciiTheme="minorHAnsi" w:hAnsiTheme="minorHAnsi"/>
          <w:sz w:val="24"/>
          <w:szCs w:val="24"/>
        </w:rPr>
      </w:pPr>
      <w:r>
        <w:rPr>
          <w:rFonts w:asciiTheme="minorHAnsi" w:hAnsiTheme="minorHAnsi"/>
          <w:sz w:val="24"/>
        </w:rPr>
        <w:t>Toliau pateiktuose klausimuose</w:t>
      </w:r>
      <w:r>
        <w:rPr>
          <w:rFonts w:asciiTheme="minorHAnsi" w:hAnsiTheme="minorHAnsi"/>
          <w:b/>
          <w:sz w:val="24"/>
        </w:rPr>
        <w:t xml:space="preserve"> „nemokamos internetinės paslaugos“ –</w:t>
      </w:r>
      <w:r>
        <w:rPr>
          <w:rFonts w:asciiTheme="minorHAnsi" w:hAnsiTheme="minorHAnsi"/>
          <w:sz w:val="24"/>
        </w:rPr>
        <w:t xml:space="preserve"> tai internetinės paslaugos, už kurias vartotojai nemoka pinigų, bet pateikia duomenis (pvz., saugojimas debesijoje, e. mokymasis, socialinių tinklų paslaugos).</w:t>
      </w:r>
    </w:p>
    <w:p w14:paraId="11799D1F" w14:textId="07074F8A" w:rsidR="006836A1" w:rsidRPr="0062103D" w:rsidRDefault="00A75DBA" w:rsidP="006836A1">
      <w:pPr>
        <w:jc w:val="both"/>
        <w:rPr>
          <w:rFonts w:asciiTheme="minorHAnsi" w:hAnsiTheme="minorHAnsi"/>
          <w:sz w:val="24"/>
          <w:szCs w:val="24"/>
        </w:rPr>
      </w:pPr>
      <w:hyperlink r:id="rId23">
        <w:r w:rsidR="006836A1">
          <w:rPr>
            <w:rStyle w:val="Hyperlink"/>
            <w:rFonts w:asciiTheme="minorHAnsi" w:hAnsiTheme="minorHAnsi"/>
            <w:sz w:val="24"/>
          </w:rPr>
          <w:t>Vartotojų teisių direktyvoje</w:t>
        </w:r>
      </w:hyperlink>
      <w:r w:rsidR="006836A1">
        <w:rPr>
          <w:rFonts w:asciiTheme="minorHAnsi" w:hAnsiTheme="minorHAnsi"/>
          <w:sz w:val="24"/>
        </w:rPr>
        <w:t xml:space="preserve"> (VTD) nustatytos taisyklės dėl prieš sudarant sutartį pateikiamos informacijos reikalavimų, kurių turi laikytis prekiautojai, ir vartotojų teisė per 14 dienų atsisakyti sutarties taikoma visoms </w:t>
      </w:r>
      <w:r w:rsidR="006836A1">
        <w:rPr>
          <w:rFonts w:asciiTheme="minorHAnsi" w:hAnsiTheme="minorHAnsi"/>
          <w:b/>
          <w:sz w:val="24"/>
        </w:rPr>
        <w:t>skaitmeninio turinio</w:t>
      </w:r>
      <w:r w:rsidR="006836A1">
        <w:rPr>
          <w:rFonts w:asciiTheme="minorHAnsi" w:hAnsiTheme="minorHAnsi"/>
          <w:sz w:val="24"/>
        </w:rPr>
        <w:t xml:space="preserve"> teikimo internetu (pvz., programinės įrangos, filmų ar muzikos atsisiuntimo) sutartims, nepaisant to, ar už šias sutartis vartotojas moka pinigus, ar ne. Kita vertus, šios taisyklės taikomos tik sutartims dėl </w:t>
      </w:r>
      <w:r w:rsidR="006836A1">
        <w:rPr>
          <w:rFonts w:asciiTheme="minorHAnsi" w:hAnsiTheme="minorHAnsi"/>
          <w:b/>
          <w:sz w:val="24"/>
        </w:rPr>
        <w:t>internetinių paslaugų</w:t>
      </w:r>
      <w:r w:rsidR="006836A1">
        <w:rPr>
          <w:rFonts w:asciiTheme="minorHAnsi" w:hAnsiTheme="minorHAnsi"/>
          <w:sz w:val="24"/>
        </w:rPr>
        <w:t xml:space="preserve"> (pvz., saugojimo debesijoje paslaugų užsakymo arba registracijos socialiniuose tinkluose), už kurias vartotojas moka pinigus. Todėl reikia aptarti, ar VTD suteikiama vartotojo apsauga turėtų būti taikoma ir internetinių paslaugų sutartims, kurias sudarydami vartotojai pateikia duomenis, bet nemoka pinigų. Šiuo atžvilgiu </w:t>
      </w:r>
      <w:hyperlink r:id="rId24">
        <w:r w:rsidR="006836A1">
          <w:rPr>
            <w:rStyle w:val="Hyperlink"/>
            <w:rFonts w:asciiTheme="minorHAnsi" w:hAnsiTheme="minorHAnsi"/>
            <w:sz w:val="24"/>
          </w:rPr>
          <w:t>būsimos ES vartotojų teisių gynimo priemonių taisyklės, susijusios su „brokuotais“ skaitmeniniais produktais</w:t>
        </w:r>
      </w:hyperlink>
      <w:r w:rsidR="006836A1">
        <w:rPr>
          <w:rFonts w:asciiTheme="minorHAnsi" w:hAnsiTheme="minorHAnsi"/>
          <w:sz w:val="24"/>
        </w:rPr>
        <w:t xml:space="preserve"> (dėl šių taisyklių dabar derasi Europos Parlamentas ir Taryba), gali būti taikomos internetinėms paslaugoms, nepaisant to, ar vartotojas už jas moka pinigus, ar ne. </w:t>
      </w:r>
    </w:p>
    <w:p w14:paraId="3059054A" w14:textId="77777777" w:rsidR="00123ABC" w:rsidRPr="00D55954" w:rsidRDefault="00123ABC" w:rsidP="00123ABC">
      <w:pPr>
        <w:rPr>
          <w:rFonts w:ascii="Calibri" w:hAnsi="Calibri"/>
        </w:rPr>
      </w:pPr>
    </w:p>
    <w:p w14:paraId="622CBAFA" w14:textId="5D964599" w:rsidR="00123ABC" w:rsidRPr="00D55954" w:rsidRDefault="00123ABC" w:rsidP="00123ABC">
      <w:pPr>
        <w:rPr>
          <w:rFonts w:ascii="Calibri" w:hAnsi="Calibri"/>
          <w:b/>
          <w:sz w:val="24"/>
          <w:szCs w:val="24"/>
        </w:rPr>
      </w:pPr>
      <w:r>
        <w:rPr>
          <w:rFonts w:ascii="Calibri" w:hAnsi="Calibri"/>
          <w:b/>
          <w:sz w:val="24"/>
        </w:rPr>
        <w:t>1. Ar jūsų įmonė patiria išlaidų prekiaudama tarpvalstybiniu mastu?</w:t>
      </w:r>
      <w:r w:rsidR="00C60CD0">
        <w:rPr>
          <w:rFonts w:ascii="Calibri" w:hAnsi="Calibri"/>
          <w:b/>
          <w:sz w:val="24"/>
        </w:rPr>
        <w:t xml:space="preserve"> </w:t>
      </w:r>
    </w:p>
    <w:tbl>
      <w:tblPr>
        <w:tblStyle w:val="TableGrid1"/>
        <w:tblW w:w="14545" w:type="dxa"/>
        <w:tblLayout w:type="fixed"/>
        <w:tblLook w:val="04A0" w:firstRow="1" w:lastRow="0" w:firstColumn="1" w:lastColumn="0" w:noHBand="0" w:noVBand="1"/>
      </w:tblPr>
      <w:tblGrid>
        <w:gridCol w:w="8188"/>
        <w:gridCol w:w="1680"/>
        <w:gridCol w:w="1200"/>
        <w:gridCol w:w="1067"/>
        <w:gridCol w:w="1067"/>
        <w:gridCol w:w="1343"/>
      </w:tblGrid>
      <w:tr w:rsidR="00123ABC" w:rsidRPr="00D55954" w14:paraId="51615D80" w14:textId="77777777" w:rsidTr="001A5450">
        <w:tc>
          <w:tcPr>
            <w:tcW w:w="8188" w:type="dxa"/>
          </w:tcPr>
          <w:p w14:paraId="690DF384" w14:textId="77777777" w:rsidR="00123ABC" w:rsidRPr="00D55954" w:rsidRDefault="00123ABC" w:rsidP="001A5450">
            <w:pPr>
              <w:spacing w:after="200" w:line="276" w:lineRule="auto"/>
              <w:rPr>
                <w:rFonts w:ascii="Calibri" w:hAnsi="Calibri"/>
                <w:sz w:val="24"/>
                <w:szCs w:val="24"/>
              </w:rPr>
            </w:pPr>
          </w:p>
        </w:tc>
        <w:tc>
          <w:tcPr>
            <w:tcW w:w="1680" w:type="dxa"/>
          </w:tcPr>
          <w:p w14:paraId="574401F8" w14:textId="77777777" w:rsidR="00123ABC" w:rsidRPr="00D55954" w:rsidRDefault="00123ABC" w:rsidP="001A5450">
            <w:pPr>
              <w:spacing w:after="200" w:line="276" w:lineRule="auto"/>
              <w:rPr>
                <w:rFonts w:ascii="Calibri" w:hAnsi="Calibri"/>
                <w:sz w:val="24"/>
                <w:szCs w:val="24"/>
              </w:rPr>
            </w:pPr>
            <w:r>
              <w:rPr>
                <w:rFonts w:ascii="Calibri" w:hAnsi="Calibri"/>
                <w:sz w:val="24"/>
              </w:rPr>
              <w:t>Taip, patiria didelių išlaidų</w:t>
            </w:r>
          </w:p>
        </w:tc>
        <w:tc>
          <w:tcPr>
            <w:tcW w:w="1200" w:type="dxa"/>
          </w:tcPr>
          <w:p w14:paraId="670C59F6" w14:textId="77777777" w:rsidR="00123ABC" w:rsidRPr="00D55954" w:rsidRDefault="00123ABC" w:rsidP="001A5450">
            <w:pPr>
              <w:spacing w:after="200" w:line="276" w:lineRule="auto"/>
              <w:rPr>
                <w:rFonts w:ascii="Calibri" w:hAnsi="Calibri"/>
                <w:sz w:val="24"/>
                <w:szCs w:val="24"/>
              </w:rPr>
            </w:pPr>
            <w:r>
              <w:rPr>
                <w:rFonts w:ascii="Calibri" w:hAnsi="Calibri"/>
                <w:sz w:val="24"/>
              </w:rPr>
              <w:t>Taip, patiria tam tikrų išlaidų</w:t>
            </w:r>
          </w:p>
        </w:tc>
        <w:tc>
          <w:tcPr>
            <w:tcW w:w="1067" w:type="dxa"/>
          </w:tcPr>
          <w:p w14:paraId="5FE42E86" w14:textId="77777777" w:rsidR="00123ABC" w:rsidRDefault="00123ABC" w:rsidP="001A5450">
            <w:pPr>
              <w:rPr>
                <w:rFonts w:ascii="Calibri" w:hAnsi="Calibri"/>
                <w:sz w:val="24"/>
                <w:szCs w:val="24"/>
              </w:rPr>
            </w:pPr>
            <w:r>
              <w:rPr>
                <w:rFonts w:ascii="Calibri" w:hAnsi="Calibri"/>
                <w:sz w:val="24"/>
              </w:rPr>
              <w:t>Ne</w:t>
            </w:r>
          </w:p>
        </w:tc>
        <w:tc>
          <w:tcPr>
            <w:tcW w:w="1067" w:type="dxa"/>
          </w:tcPr>
          <w:p w14:paraId="4FD9A3B2" w14:textId="77777777" w:rsidR="00123ABC" w:rsidRPr="00D55954" w:rsidRDefault="00123ABC" w:rsidP="001A5450">
            <w:pPr>
              <w:spacing w:after="200" w:line="276" w:lineRule="auto"/>
              <w:rPr>
                <w:rFonts w:ascii="Calibri" w:hAnsi="Calibri"/>
                <w:sz w:val="24"/>
                <w:szCs w:val="24"/>
              </w:rPr>
            </w:pPr>
            <w:r>
              <w:rPr>
                <w:rFonts w:ascii="Calibri" w:hAnsi="Calibri"/>
                <w:sz w:val="24"/>
              </w:rPr>
              <w:t>Nežinau</w:t>
            </w:r>
          </w:p>
        </w:tc>
        <w:tc>
          <w:tcPr>
            <w:tcW w:w="1343" w:type="dxa"/>
          </w:tcPr>
          <w:p w14:paraId="6B69B569" w14:textId="77777777" w:rsidR="00123ABC" w:rsidRPr="00D55954" w:rsidRDefault="00123ABC" w:rsidP="001A5450">
            <w:pPr>
              <w:spacing w:after="200" w:line="276" w:lineRule="auto"/>
              <w:rPr>
                <w:rFonts w:ascii="Calibri" w:hAnsi="Calibri"/>
                <w:sz w:val="24"/>
                <w:szCs w:val="24"/>
              </w:rPr>
            </w:pPr>
            <w:r>
              <w:rPr>
                <w:rFonts w:ascii="Calibri" w:hAnsi="Calibri"/>
                <w:sz w:val="24"/>
              </w:rPr>
              <w:t>Netaikoma mano įmonei</w:t>
            </w:r>
          </w:p>
        </w:tc>
      </w:tr>
      <w:tr w:rsidR="00123ABC" w:rsidRPr="00D55954" w14:paraId="634438A4" w14:textId="77777777" w:rsidTr="001A5450">
        <w:tc>
          <w:tcPr>
            <w:tcW w:w="8188" w:type="dxa"/>
          </w:tcPr>
          <w:p w14:paraId="1F4CE81F" w14:textId="77777777" w:rsidR="00123ABC" w:rsidRPr="00D55954" w:rsidRDefault="00123ABC" w:rsidP="001A5450">
            <w:pPr>
              <w:spacing w:after="200" w:line="276" w:lineRule="auto"/>
              <w:rPr>
                <w:rFonts w:ascii="Calibri" w:hAnsi="Calibri"/>
                <w:sz w:val="24"/>
                <w:szCs w:val="24"/>
              </w:rPr>
            </w:pPr>
            <w:r>
              <w:rPr>
                <w:rFonts w:ascii="Calibri" w:hAnsi="Calibri"/>
                <w:sz w:val="24"/>
              </w:rPr>
              <w:t>Atsakymai į vartotojų skundus, susijusius su tuo, kad jie nebuvo informuoti apie pagrindines nemokamų internetinių paslaugų ypatybes (pvz., apie paslaugos veikimą ir suderinamumą su vartotojo aparatine ir programine įranga)</w:t>
            </w:r>
          </w:p>
        </w:tc>
        <w:tc>
          <w:tcPr>
            <w:tcW w:w="1680" w:type="dxa"/>
          </w:tcPr>
          <w:p w14:paraId="6471A0F6" w14:textId="77777777" w:rsidR="00123ABC" w:rsidRPr="00D55954" w:rsidRDefault="00123ABC" w:rsidP="001A5450">
            <w:pPr>
              <w:spacing w:after="200" w:line="276" w:lineRule="auto"/>
              <w:rPr>
                <w:rFonts w:ascii="Calibri" w:hAnsi="Calibri"/>
                <w:sz w:val="24"/>
                <w:szCs w:val="24"/>
              </w:rPr>
            </w:pPr>
          </w:p>
        </w:tc>
        <w:tc>
          <w:tcPr>
            <w:tcW w:w="1200" w:type="dxa"/>
          </w:tcPr>
          <w:p w14:paraId="7638E3F1" w14:textId="77777777" w:rsidR="00123ABC" w:rsidRPr="00D55954" w:rsidRDefault="00123ABC" w:rsidP="001A5450">
            <w:pPr>
              <w:spacing w:after="200" w:line="276" w:lineRule="auto"/>
              <w:rPr>
                <w:rFonts w:ascii="Calibri" w:hAnsi="Calibri"/>
                <w:sz w:val="24"/>
                <w:szCs w:val="24"/>
              </w:rPr>
            </w:pPr>
          </w:p>
        </w:tc>
        <w:tc>
          <w:tcPr>
            <w:tcW w:w="1067" w:type="dxa"/>
          </w:tcPr>
          <w:p w14:paraId="7F8D87F0" w14:textId="77777777" w:rsidR="00123ABC" w:rsidRPr="00274151" w:rsidRDefault="00123ABC" w:rsidP="001A5450">
            <w:pPr>
              <w:rPr>
                <w:rFonts w:ascii="Calibri" w:hAnsi="Calibri"/>
                <w:sz w:val="24"/>
                <w:szCs w:val="24"/>
              </w:rPr>
            </w:pPr>
          </w:p>
        </w:tc>
        <w:tc>
          <w:tcPr>
            <w:tcW w:w="1067" w:type="dxa"/>
          </w:tcPr>
          <w:p w14:paraId="73A4F7E6" w14:textId="77777777" w:rsidR="00123ABC" w:rsidRPr="00D55954" w:rsidRDefault="00123ABC" w:rsidP="001A5450">
            <w:pPr>
              <w:spacing w:after="200" w:line="276" w:lineRule="auto"/>
              <w:rPr>
                <w:rFonts w:ascii="Calibri" w:hAnsi="Calibri"/>
                <w:sz w:val="24"/>
                <w:szCs w:val="24"/>
              </w:rPr>
            </w:pPr>
          </w:p>
        </w:tc>
        <w:tc>
          <w:tcPr>
            <w:tcW w:w="1343" w:type="dxa"/>
          </w:tcPr>
          <w:p w14:paraId="1AC71A2F" w14:textId="77777777" w:rsidR="00123ABC" w:rsidRPr="00D55954" w:rsidRDefault="00123ABC" w:rsidP="001A5450">
            <w:pPr>
              <w:spacing w:after="200" w:line="276" w:lineRule="auto"/>
              <w:rPr>
                <w:rFonts w:ascii="Calibri" w:hAnsi="Calibri"/>
                <w:sz w:val="24"/>
                <w:szCs w:val="24"/>
              </w:rPr>
            </w:pPr>
          </w:p>
        </w:tc>
      </w:tr>
      <w:tr w:rsidR="00123ABC" w:rsidRPr="00D55954" w14:paraId="0FA65F69" w14:textId="77777777" w:rsidTr="001A5450">
        <w:tc>
          <w:tcPr>
            <w:tcW w:w="8188" w:type="dxa"/>
          </w:tcPr>
          <w:p w14:paraId="4B3DD4ED" w14:textId="6F5168C9" w:rsidR="00123ABC" w:rsidRPr="00D55954" w:rsidRDefault="00123ABC" w:rsidP="006D71D4">
            <w:pPr>
              <w:spacing w:after="200" w:line="276" w:lineRule="auto"/>
              <w:rPr>
                <w:rFonts w:ascii="Calibri" w:hAnsi="Calibri"/>
                <w:sz w:val="24"/>
                <w:szCs w:val="24"/>
              </w:rPr>
            </w:pPr>
            <w:r>
              <w:rPr>
                <w:rFonts w:ascii="Calibri" w:hAnsi="Calibri"/>
                <w:sz w:val="24"/>
              </w:rPr>
              <w:t>Atsakymai į vartotojų, kurie persigalvojo ir nori atsisakyti nemokamos internetinės paslaugos netrukus po to, kai buvo sudaryta sutartis, užklausas</w:t>
            </w:r>
            <w:r w:rsidR="00C60CD0">
              <w:rPr>
                <w:rFonts w:ascii="Calibri" w:hAnsi="Calibri"/>
                <w:sz w:val="24"/>
              </w:rPr>
              <w:t xml:space="preserve"> </w:t>
            </w:r>
          </w:p>
        </w:tc>
        <w:tc>
          <w:tcPr>
            <w:tcW w:w="1680" w:type="dxa"/>
          </w:tcPr>
          <w:p w14:paraId="1E1E70C6" w14:textId="77777777" w:rsidR="00123ABC" w:rsidRPr="00D55954" w:rsidRDefault="00123ABC" w:rsidP="001A5450">
            <w:pPr>
              <w:spacing w:after="200" w:line="276" w:lineRule="auto"/>
              <w:rPr>
                <w:rFonts w:ascii="Calibri" w:hAnsi="Calibri"/>
                <w:sz w:val="24"/>
                <w:szCs w:val="24"/>
              </w:rPr>
            </w:pPr>
          </w:p>
        </w:tc>
        <w:tc>
          <w:tcPr>
            <w:tcW w:w="1200" w:type="dxa"/>
          </w:tcPr>
          <w:p w14:paraId="10D92C42" w14:textId="77777777" w:rsidR="00123ABC" w:rsidRPr="00D55954" w:rsidRDefault="00123ABC" w:rsidP="001A5450">
            <w:pPr>
              <w:spacing w:after="200" w:line="276" w:lineRule="auto"/>
              <w:rPr>
                <w:rFonts w:ascii="Calibri" w:hAnsi="Calibri"/>
                <w:sz w:val="24"/>
                <w:szCs w:val="24"/>
              </w:rPr>
            </w:pPr>
          </w:p>
        </w:tc>
        <w:tc>
          <w:tcPr>
            <w:tcW w:w="1067" w:type="dxa"/>
          </w:tcPr>
          <w:p w14:paraId="768388A9" w14:textId="77777777" w:rsidR="00123ABC" w:rsidRPr="00274151" w:rsidRDefault="00123ABC" w:rsidP="001A5450">
            <w:pPr>
              <w:rPr>
                <w:rFonts w:ascii="Calibri" w:hAnsi="Calibri"/>
                <w:sz w:val="24"/>
                <w:szCs w:val="24"/>
              </w:rPr>
            </w:pPr>
          </w:p>
        </w:tc>
        <w:tc>
          <w:tcPr>
            <w:tcW w:w="1067" w:type="dxa"/>
          </w:tcPr>
          <w:p w14:paraId="2F1EAD70" w14:textId="77777777" w:rsidR="00123ABC" w:rsidRPr="00D55954" w:rsidRDefault="00123ABC" w:rsidP="001A5450">
            <w:pPr>
              <w:spacing w:after="200" w:line="276" w:lineRule="auto"/>
              <w:rPr>
                <w:rFonts w:ascii="Calibri" w:hAnsi="Calibri"/>
                <w:sz w:val="24"/>
                <w:szCs w:val="24"/>
              </w:rPr>
            </w:pPr>
          </w:p>
        </w:tc>
        <w:tc>
          <w:tcPr>
            <w:tcW w:w="1343" w:type="dxa"/>
          </w:tcPr>
          <w:p w14:paraId="46F066D9" w14:textId="77777777" w:rsidR="00123ABC" w:rsidRPr="00D55954" w:rsidRDefault="00123ABC" w:rsidP="001A5450">
            <w:pPr>
              <w:spacing w:after="200" w:line="276" w:lineRule="auto"/>
              <w:rPr>
                <w:rFonts w:ascii="Calibri" w:hAnsi="Calibri"/>
                <w:sz w:val="24"/>
                <w:szCs w:val="24"/>
              </w:rPr>
            </w:pPr>
          </w:p>
        </w:tc>
      </w:tr>
      <w:tr w:rsidR="00123ABC" w:rsidRPr="00D55954" w14:paraId="7DBC146B" w14:textId="77777777" w:rsidTr="001A5450">
        <w:tc>
          <w:tcPr>
            <w:tcW w:w="8188" w:type="dxa"/>
          </w:tcPr>
          <w:p w14:paraId="7CA70B0B" w14:textId="54C3CA84" w:rsidR="00123ABC" w:rsidRPr="00D55954" w:rsidRDefault="00123ABC" w:rsidP="00050D1C">
            <w:pPr>
              <w:spacing w:after="200" w:line="276" w:lineRule="auto"/>
              <w:rPr>
                <w:rFonts w:ascii="Calibri" w:hAnsi="Calibri"/>
                <w:sz w:val="24"/>
                <w:szCs w:val="24"/>
              </w:rPr>
            </w:pPr>
            <w:r>
              <w:rPr>
                <w:rFonts w:ascii="Calibri" w:hAnsi="Calibri"/>
                <w:sz w:val="24"/>
              </w:rPr>
              <w:lastRenderedPageBreak/>
              <w:t>Kitų šalių taisyklių, pagal kurias reikalaujama, kad jūsų įmonė prieš sudarydama sutartį pateiktų vartotojams informaciją ir (arba) sudarytų jiems sąlygas atsisakyti nemokamų internetinių paslaugų sutarčių netrukus po to, kai jos buvo sudarytos (pvz., per 14 dienų), laikymasis</w:t>
            </w:r>
          </w:p>
        </w:tc>
        <w:tc>
          <w:tcPr>
            <w:tcW w:w="1680" w:type="dxa"/>
          </w:tcPr>
          <w:p w14:paraId="2F5FA546" w14:textId="77777777" w:rsidR="00123ABC" w:rsidRPr="00D55954" w:rsidRDefault="00123ABC" w:rsidP="001A5450">
            <w:pPr>
              <w:spacing w:after="200" w:line="276" w:lineRule="auto"/>
              <w:rPr>
                <w:rFonts w:ascii="Calibri" w:hAnsi="Calibri"/>
                <w:sz w:val="24"/>
                <w:szCs w:val="24"/>
              </w:rPr>
            </w:pPr>
          </w:p>
        </w:tc>
        <w:tc>
          <w:tcPr>
            <w:tcW w:w="1200" w:type="dxa"/>
          </w:tcPr>
          <w:p w14:paraId="03544713" w14:textId="77777777" w:rsidR="00123ABC" w:rsidRPr="00D55954" w:rsidRDefault="00123ABC" w:rsidP="001A5450">
            <w:pPr>
              <w:spacing w:after="200" w:line="276" w:lineRule="auto"/>
              <w:rPr>
                <w:rFonts w:ascii="Calibri" w:hAnsi="Calibri"/>
                <w:sz w:val="24"/>
                <w:szCs w:val="24"/>
              </w:rPr>
            </w:pPr>
          </w:p>
        </w:tc>
        <w:tc>
          <w:tcPr>
            <w:tcW w:w="1067" w:type="dxa"/>
          </w:tcPr>
          <w:p w14:paraId="533752CE" w14:textId="77777777" w:rsidR="00123ABC" w:rsidRPr="00274151" w:rsidRDefault="00123ABC" w:rsidP="001A5450">
            <w:pPr>
              <w:rPr>
                <w:rFonts w:ascii="Calibri" w:hAnsi="Calibri"/>
                <w:sz w:val="24"/>
                <w:szCs w:val="24"/>
              </w:rPr>
            </w:pPr>
          </w:p>
        </w:tc>
        <w:tc>
          <w:tcPr>
            <w:tcW w:w="1067" w:type="dxa"/>
          </w:tcPr>
          <w:p w14:paraId="0C709DCE" w14:textId="77777777" w:rsidR="00123ABC" w:rsidRPr="00D55954" w:rsidRDefault="00123ABC" w:rsidP="001A5450">
            <w:pPr>
              <w:spacing w:after="200" w:line="276" w:lineRule="auto"/>
              <w:rPr>
                <w:rFonts w:ascii="Calibri" w:hAnsi="Calibri"/>
                <w:sz w:val="24"/>
                <w:szCs w:val="24"/>
              </w:rPr>
            </w:pPr>
          </w:p>
        </w:tc>
        <w:tc>
          <w:tcPr>
            <w:tcW w:w="1343" w:type="dxa"/>
          </w:tcPr>
          <w:p w14:paraId="5762A0B5" w14:textId="77777777" w:rsidR="00123ABC" w:rsidRPr="00D55954" w:rsidRDefault="00123ABC" w:rsidP="001A5450">
            <w:pPr>
              <w:spacing w:after="200" w:line="276" w:lineRule="auto"/>
              <w:rPr>
                <w:rFonts w:ascii="Calibri" w:hAnsi="Calibri"/>
                <w:sz w:val="24"/>
                <w:szCs w:val="24"/>
              </w:rPr>
            </w:pPr>
          </w:p>
        </w:tc>
      </w:tr>
      <w:tr w:rsidR="00123ABC" w:rsidRPr="00D55954" w14:paraId="6770D616" w14:textId="77777777" w:rsidTr="001A5450">
        <w:tc>
          <w:tcPr>
            <w:tcW w:w="8188" w:type="dxa"/>
          </w:tcPr>
          <w:p w14:paraId="336856D1" w14:textId="77777777" w:rsidR="00123ABC" w:rsidRPr="00D55954" w:rsidDel="00B83E56" w:rsidRDefault="00123ABC" w:rsidP="001A5450">
            <w:pPr>
              <w:rPr>
                <w:rFonts w:ascii="Calibri" w:hAnsi="Calibri"/>
                <w:sz w:val="24"/>
                <w:szCs w:val="24"/>
              </w:rPr>
            </w:pPr>
            <w:r>
              <w:rPr>
                <w:rFonts w:ascii="Calibri" w:hAnsi="Calibri"/>
                <w:sz w:val="24"/>
              </w:rPr>
              <w:t>Kita (paaiškinkite toliau pateikiamame langelyje).</w:t>
            </w:r>
          </w:p>
        </w:tc>
        <w:tc>
          <w:tcPr>
            <w:tcW w:w="1680" w:type="dxa"/>
          </w:tcPr>
          <w:p w14:paraId="44D752D6" w14:textId="77777777" w:rsidR="00123ABC" w:rsidRPr="00D55954" w:rsidRDefault="00123ABC" w:rsidP="001A5450">
            <w:pPr>
              <w:rPr>
                <w:rFonts w:ascii="Calibri" w:hAnsi="Calibri"/>
                <w:sz w:val="24"/>
                <w:szCs w:val="24"/>
              </w:rPr>
            </w:pPr>
          </w:p>
        </w:tc>
        <w:tc>
          <w:tcPr>
            <w:tcW w:w="1200" w:type="dxa"/>
          </w:tcPr>
          <w:p w14:paraId="1391BD74" w14:textId="77777777" w:rsidR="00123ABC" w:rsidRPr="00D55954" w:rsidRDefault="00123ABC" w:rsidP="001A5450">
            <w:pPr>
              <w:rPr>
                <w:rFonts w:ascii="Calibri" w:hAnsi="Calibri"/>
                <w:sz w:val="24"/>
                <w:szCs w:val="24"/>
              </w:rPr>
            </w:pPr>
          </w:p>
        </w:tc>
        <w:tc>
          <w:tcPr>
            <w:tcW w:w="1067" w:type="dxa"/>
          </w:tcPr>
          <w:p w14:paraId="591DB938" w14:textId="77777777" w:rsidR="00123ABC" w:rsidRPr="00D55954" w:rsidRDefault="00123ABC" w:rsidP="001A5450">
            <w:pPr>
              <w:rPr>
                <w:rFonts w:ascii="Calibri" w:hAnsi="Calibri"/>
                <w:sz w:val="24"/>
                <w:szCs w:val="24"/>
              </w:rPr>
            </w:pPr>
          </w:p>
        </w:tc>
        <w:tc>
          <w:tcPr>
            <w:tcW w:w="1067" w:type="dxa"/>
          </w:tcPr>
          <w:p w14:paraId="64578E61" w14:textId="77777777" w:rsidR="00123ABC" w:rsidRPr="00D55954" w:rsidRDefault="00123ABC" w:rsidP="001A5450">
            <w:pPr>
              <w:rPr>
                <w:rFonts w:ascii="Calibri" w:hAnsi="Calibri"/>
                <w:sz w:val="24"/>
                <w:szCs w:val="24"/>
              </w:rPr>
            </w:pPr>
          </w:p>
        </w:tc>
        <w:tc>
          <w:tcPr>
            <w:tcW w:w="1343" w:type="dxa"/>
          </w:tcPr>
          <w:p w14:paraId="0DFE14CE" w14:textId="77777777" w:rsidR="00123ABC" w:rsidRPr="00D55954" w:rsidRDefault="00123ABC" w:rsidP="001A5450">
            <w:pPr>
              <w:rPr>
                <w:rFonts w:ascii="Calibri" w:hAnsi="Calibri"/>
                <w:sz w:val="24"/>
                <w:szCs w:val="24"/>
              </w:rPr>
            </w:pPr>
          </w:p>
        </w:tc>
      </w:tr>
    </w:tbl>
    <w:p w14:paraId="6ED1ED1F" w14:textId="77777777" w:rsidR="00123ABC" w:rsidRPr="00D55954" w:rsidRDefault="00123ABC" w:rsidP="00123ABC">
      <w:pPr>
        <w:rPr>
          <w:rFonts w:ascii="Calibri" w:hAnsi="Calibri"/>
          <w:sz w:val="24"/>
          <w:szCs w:val="24"/>
        </w:rPr>
      </w:pPr>
    </w:p>
    <w:p w14:paraId="0682A405" w14:textId="4C99D508" w:rsidR="00123ABC" w:rsidRDefault="00123ABC" w:rsidP="00123ABC">
      <w:pPr>
        <w:rPr>
          <w:rFonts w:ascii="Calibri" w:hAnsi="Calibri"/>
          <w:sz w:val="24"/>
          <w:szCs w:val="24"/>
        </w:rPr>
      </w:pPr>
      <w:r>
        <w:rPr>
          <w:rFonts w:ascii="Calibri" w:hAnsi="Calibri"/>
          <w:b/>
          <w:sz w:val="24"/>
        </w:rPr>
        <w:t>2.</w:t>
      </w:r>
      <w:r>
        <w:rPr>
          <w:rFonts w:ascii="Calibri" w:hAnsi="Calibri"/>
          <w:sz w:val="24"/>
        </w:rPr>
        <w:t xml:space="preserve"> </w:t>
      </w:r>
      <w:r>
        <w:rPr>
          <w:rFonts w:ascii="Calibri" w:hAnsi="Calibri"/>
          <w:b/>
          <w:sz w:val="24"/>
        </w:rPr>
        <w:t>Paaiškinkite savo atsakymą</w:t>
      </w:r>
    </w:p>
    <w:p w14:paraId="5CDAFAB4" w14:textId="657DCA20" w:rsidR="00123ABC" w:rsidRPr="00D55954" w:rsidRDefault="00123ABC" w:rsidP="00123ABC">
      <w:pPr>
        <w:rPr>
          <w:rFonts w:ascii="Calibri" w:hAnsi="Calibri"/>
          <w:sz w:val="24"/>
          <w:szCs w:val="24"/>
        </w:rPr>
      </w:pPr>
      <w:r>
        <w:rPr>
          <w:rFonts w:ascii="Calibri" w:hAnsi="Calibri"/>
          <w:sz w:val="24"/>
        </w:rPr>
        <w:t>Visų pirma nurodykite, kurioje (-iose) valstybėje (-ėse) narėje (-ėse) patiriate daugiausiai išlaidų, kad laikytumėtės nacionalinių taisyklių, pagal kurias turite vartotojams pateikti informaciją prieš sudarydami sutartį ir (arba) sudaryti jiems sąlygas atsisakyti nemokamų internetinių paslaugų sutarčių netrukus po to, kai jos buvo sudarytos (pvz., per 14 dienų).</w:t>
      </w:r>
    </w:p>
    <w:tbl>
      <w:tblPr>
        <w:tblStyle w:val="TableGrid"/>
        <w:tblW w:w="0" w:type="auto"/>
        <w:tblLook w:val="04A0" w:firstRow="1" w:lastRow="0" w:firstColumn="1" w:lastColumn="0" w:noHBand="0" w:noVBand="1"/>
      </w:tblPr>
      <w:tblGrid>
        <w:gridCol w:w="14220"/>
      </w:tblGrid>
      <w:tr w:rsidR="00123ABC" w:rsidRPr="00D55954" w14:paraId="7BEF2820" w14:textId="77777777" w:rsidTr="001A5450">
        <w:tc>
          <w:tcPr>
            <w:tcW w:w="14220" w:type="dxa"/>
          </w:tcPr>
          <w:p w14:paraId="45CC1BCC" w14:textId="77777777" w:rsidR="00123ABC" w:rsidRDefault="00123ABC" w:rsidP="001A5450">
            <w:pPr>
              <w:rPr>
                <w:rFonts w:ascii="Calibri" w:hAnsi="Calibri"/>
                <w:sz w:val="24"/>
                <w:szCs w:val="24"/>
              </w:rPr>
            </w:pPr>
          </w:p>
          <w:p w14:paraId="57D0AFA5" w14:textId="77777777" w:rsidR="0001179B" w:rsidRPr="00D55954" w:rsidRDefault="0001179B" w:rsidP="001A5450">
            <w:pPr>
              <w:rPr>
                <w:rFonts w:ascii="Calibri" w:hAnsi="Calibri"/>
                <w:sz w:val="24"/>
                <w:szCs w:val="24"/>
              </w:rPr>
            </w:pPr>
          </w:p>
        </w:tc>
      </w:tr>
    </w:tbl>
    <w:p w14:paraId="20E35601" w14:textId="77777777" w:rsidR="00123ABC" w:rsidRPr="00D55954" w:rsidRDefault="00123ABC" w:rsidP="00123ABC">
      <w:pPr>
        <w:rPr>
          <w:rFonts w:ascii="Calibri" w:hAnsi="Calibri"/>
          <w:sz w:val="24"/>
          <w:szCs w:val="24"/>
        </w:rPr>
      </w:pPr>
    </w:p>
    <w:p w14:paraId="4C6719F0" w14:textId="14EE7576" w:rsidR="00123ABC" w:rsidRPr="00D55954" w:rsidRDefault="00123ABC" w:rsidP="00123ABC">
      <w:pPr>
        <w:jc w:val="both"/>
        <w:rPr>
          <w:rFonts w:ascii="Calibri" w:hAnsi="Calibri"/>
          <w:sz w:val="24"/>
          <w:szCs w:val="24"/>
        </w:rPr>
      </w:pPr>
      <w:r>
        <w:rPr>
          <w:rFonts w:ascii="Calibri" w:hAnsi="Calibri"/>
          <w:b/>
          <w:sz w:val="24"/>
        </w:rPr>
        <w:t xml:space="preserve">3. Kiek darbuotojų darbo laiko arba kitų išteklių reikia jūsų įmonei tuo atveju, kai ji pradeda veiklą kitos ES šalies rinkoje, kad ji laikytųsi taisyklių, pagal kurias turite vartotojams pateikti informaciją prieš sudarydami sutartį ir (arba) sudaryti jiems sąlygas atsisakyti nemokamų internetinių paslaugų sutarčių netrukus po to, kai jos buvo sudarytos (pvz., per 14 dienų)? </w:t>
      </w:r>
    </w:p>
    <w:p w14:paraId="2A5AE128" w14:textId="77777777" w:rsidR="00123ABC" w:rsidRPr="00D55954" w:rsidRDefault="00123ABC" w:rsidP="00123ABC">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123ABC" w:rsidRPr="00DD42D1" w14:paraId="123DF071" w14:textId="77777777" w:rsidTr="001A5450">
        <w:tc>
          <w:tcPr>
            <w:tcW w:w="3097" w:type="dxa"/>
          </w:tcPr>
          <w:p w14:paraId="7B7C949E" w14:textId="77777777" w:rsidR="00123ABC" w:rsidRPr="00D55954" w:rsidRDefault="00123ABC" w:rsidP="001A5450">
            <w:pPr>
              <w:rPr>
                <w:rFonts w:ascii="Calibri" w:hAnsi="Calibri"/>
                <w:b/>
                <w:sz w:val="24"/>
                <w:szCs w:val="24"/>
              </w:rPr>
            </w:pPr>
          </w:p>
        </w:tc>
        <w:tc>
          <w:tcPr>
            <w:tcW w:w="4968" w:type="dxa"/>
          </w:tcPr>
          <w:p w14:paraId="755E7079" w14:textId="77777777" w:rsidR="00123ABC" w:rsidRDefault="00123ABC" w:rsidP="001A5450">
            <w:pPr>
              <w:rPr>
                <w:rFonts w:ascii="Calibri" w:hAnsi="Calibri"/>
                <w:b/>
                <w:sz w:val="24"/>
                <w:szCs w:val="24"/>
              </w:rPr>
            </w:pPr>
            <w:r>
              <w:rPr>
                <w:rFonts w:ascii="Calibri" w:hAnsi="Calibri"/>
                <w:b/>
                <w:sz w:val="24"/>
              </w:rPr>
              <w:t xml:space="preserve">Darbuotojų darbo dienos </w:t>
            </w:r>
          </w:p>
          <w:p w14:paraId="430DD48F" w14:textId="77777777" w:rsidR="00123ABC" w:rsidRPr="008B180F" w:rsidDel="0035068A" w:rsidRDefault="00123ABC" w:rsidP="001A5450">
            <w:pPr>
              <w:rPr>
                <w:rFonts w:ascii="Calibri" w:hAnsi="Calibri"/>
                <w:b/>
                <w:sz w:val="24"/>
                <w:szCs w:val="24"/>
              </w:rPr>
            </w:pPr>
            <w:r>
              <w:rPr>
                <w:rFonts w:ascii="Calibri" w:hAnsi="Calibri"/>
                <w:b/>
                <w:sz w:val="24"/>
              </w:rPr>
              <w:t xml:space="preserve">(visos darbo dienos ekvivalentas) </w:t>
            </w:r>
          </w:p>
        </w:tc>
        <w:tc>
          <w:tcPr>
            <w:tcW w:w="5435" w:type="dxa"/>
          </w:tcPr>
          <w:p w14:paraId="04A03C82" w14:textId="77777777" w:rsidR="00123ABC" w:rsidRPr="00D55954" w:rsidRDefault="00123ABC" w:rsidP="001A5450">
            <w:pPr>
              <w:rPr>
                <w:rFonts w:ascii="Calibri" w:hAnsi="Calibri"/>
                <w:b/>
                <w:sz w:val="24"/>
                <w:szCs w:val="24"/>
              </w:rPr>
            </w:pPr>
            <w:r>
              <w:rPr>
                <w:rFonts w:ascii="Calibri" w:hAnsi="Calibri"/>
                <w:b/>
                <w:sz w:val="24"/>
              </w:rPr>
              <w:t xml:space="preserve">Suma EUR </w:t>
            </w:r>
          </w:p>
        </w:tc>
      </w:tr>
      <w:tr w:rsidR="00123ABC" w:rsidRPr="00DD42D1" w14:paraId="7939262C" w14:textId="77777777" w:rsidTr="001A5450">
        <w:tc>
          <w:tcPr>
            <w:tcW w:w="3097" w:type="dxa"/>
          </w:tcPr>
          <w:p w14:paraId="6D3DCEC7" w14:textId="77777777" w:rsidR="00123ABC" w:rsidRPr="008B180F" w:rsidRDefault="00123ABC" w:rsidP="001A5450">
            <w:pPr>
              <w:rPr>
                <w:rFonts w:ascii="Calibri" w:hAnsi="Calibri"/>
                <w:sz w:val="24"/>
                <w:szCs w:val="24"/>
              </w:rPr>
            </w:pPr>
            <w:r>
              <w:rPr>
                <w:rFonts w:ascii="Calibri" w:hAnsi="Calibri"/>
                <w:sz w:val="24"/>
              </w:rPr>
              <w:t xml:space="preserve">Vienkartinės išlaidos </w:t>
            </w:r>
          </w:p>
        </w:tc>
        <w:tc>
          <w:tcPr>
            <w:tcW w:w="4968" w:type="dxa"/>
          </w:tcPr>
          <w:p w14:paraId="77329D2E" w14:textId="77777777" w:rsidR="00123ABC" w:rsidRPr="00E678E4" w:rsidRDefault="00123ABC" w:rsidP="001A5450">
            <w:pPr>
              <w:rPr>
                <w:rFonts w:ascii="Calibri" w:hAnsi="Calibri"/>
                <w:sz w:val="24"/>
                <w:szCs w:val="24"/>
              </w:rPr>
            </w:pPr>
          </w:p>
        </w:tc>
        <w:tc>
          <w:tcPr>
            <w:tcW w:w="5435" w:type="dxa"/>
          </w:tcPr>
          <w:p w14:paraId="6BC4D556" w14:textId="77777777" w:rsidR="00123ABC" w:rsidRPr="008B180F" w:rsidRDefault="00123ABC" w:rsidP="001A5450">
            <w:pPr>
              <w:rPr>
                <w:rFonts w:ascii="Calibri" w:hAnsi="Calibri"/>
                <w:sz w:val="24"/>
                <w:szCs w:val="24"/>
              </w:rPr>
            </w:pPr>
          </w:p>
        </w:tc>
      </w:tr>
      <w:tr w:rsidR="00123ABC" w:rsidRPr="00DD42D1" w14:paraId="159DE6CA" w14:textId="77777777" w:rsidTr="001A5450">
        <w:tc>
          <w:tcPr>
            <w:tcW w:w="3097" w:type="dxa"/>
          </w:tcPr>
          <w:p w14:paraId="207A4F69" w14:textId="77777777" w:rsidR="00123ABC" w:rsidRPr="008B180F" w:rsidRDefault="00123ABC" w:rsidP="001A5450">
            <w:pPr>
              <w:rPr>
                <w:rFonts w:ascii="Calibri" w:hAnsi="Calibri"/>
                <w:sz w:val="24"/>
                <w:szCs w:val="24"/>
              </w:rPr>
            </w:pPr>
            <w:r>
              <w:rPr>
                <w:rFonts w:ascii="Calibri" w:hAnsi="Calibri"/>
                <w:sz w:val="24"/>
              </w:rPr>
              <w:t>Metinės reguliarios / veiklos išlaidos</w:t>
            </w:r>
          </w:p>
        </w:tc>
        <w:tc>
          <w:tcPr>
            <w:tcW w:w="4968" w:type="dxa"/>
          </w:tcPr>
          <w:p w14:paraId="0F453881" w14:textId="77777777" w:rsidR="00123ABC" w:rsidRPr="00E678E4" w:rsidRDefault="00123ABC" w:rsidP="001A5450">
            <w:pPr>
              <w:rPr>
                <w:rFonts w:ascii="Calibri" w:hAnsi="Calibri"/>
                <w:sz w:val="24"/>
                <w:szCs w:val="24"/>
              </w:rPr>
            </w:pPr>
          </w:p>
        </w:tc>
        <w:tc>
          <w:tcPr>
            <w:tcW w:w="5435" w:type="dxa"/>
          </w:tcPr>
          <w:p w14:paraId="6D9559AB" w14:textId="77777777" w:rsidR="00123ABC" w:rsidRPr="008B180F" w:rsidRDefault="00123ABC" w:rsidP="001A5450">
            <w:pPr>
              <w:rPr>
                <w:rFonts w:ascii="Calibri" w:hAnsi="Calibri"/>
                <w:sz w:val="24"/>
                <w:szCs w:val="24"/>
              </w:rPr>
            </w:pPr>
          </w:p>
        </w:tc>
      </w:tr>
    </w:tbl>
    <w:p w14:paraId="65AB9BFD" w14:textId="77777777" w:rsidR="00123ABC" w:rsidRDefault="00123ABC" w:rsidP="00123ABC">
      <w:pPr>
        <w:jc w:val="both"/>
        <w:rPr>
          <w:rFonts w:ascii="Calibri" w:hAnsi="Calibri"/>
          <w:b/>
          <w:sz w:val="24"/>
          <w:szCs w:val="24"/>
        </w:rPr>
      </w:pPr>
    </w:p>
    <w:p w14:paraId="038C1321" w14:textId="139E71E2" w:rsidR="00123ABC" w:rsidRPr="00D55954" w:rsidRDefault="00123ABC" w:rsidP="00123ABC">
      <w:pPr>
        <w:jc w:val="both"/>
        <w:rPr>
          <w:rFonts w:ascii="Calibri" w:hAnsi="Calibri"/>
          <w:sz w:val="24"/>
          <w:szCs w:val="24"/>
        </w:rPr>
      </w:pPr>
      <w:r>
        <w:rPr>
          <w:rFonts w:ascii="Calibri" w:hAnsi="Calibri"/>
          <w:sz w:val="24"/>
          <w:u w:val="single"/>
        </w:rPr>
        <w:lastRenderedPageBreak/>
        <w:t>Vienkartinės išlaidos</w:t>
      </w:r>
      <w:r>
        <w:t>:</w:t>
      </w:r>
      <w:r>
        <w:rPr>
          <w:rFonts w:ascii="Calibri" w:hAnsi="Calibri"/>
          <w:sz w:val="24"/>
        </w:rPr>
        <w:t xml:space="preserve"> nurodykite apytikslius vienkartinius išteklius, kuriuos turite investuoti, kad įeitumėte į naują ES rinką (pateikite vidurkį pagal konkrečią valstybę narę) (pvz., atitikties įvairioms taisyklėms tikrinimas ir su tuo susijusios verslo praktikos koregavimas (pvz., savo svetainės atnaujinimas), teisinių / techninių konsultacijų išlaidos).</w:t>
      </w:r>
    </w:p>
    <w:p w14:paraId="2FC680C7" w14:textId="77777777" w:rsidR="00123ABC" w:rsidRPr="00D55954" w:rsidRDefault="00123ABC" w:rsidP="00123ABC">
      <w:pPr>
        <w:rPr>
          <w:rFonts w:ascii="Calibri" w:hAnsi="Calibri"/>
        </w:rPr>
      </w:pPr>
      <w:r>
        <w:rPr>
          <w:rFonts w:ascii="Calibri" w:hAnsi="Calibri"/>
          <w:sz w:val="24"/>
          <w:u w:val="single"/>
        </w:rPr>
        <w:t>Reguliarios išlaidos:</w:t>
      </w:r>
      <w:r>
        <w:rPr>
          <w:rFonts w:ascii="Calibri" w:hAnsi="Calibri"/>
          <w:sz w:val="24"/>
        </w:rPr>
        <w:t xml:space="preserve"> nurodykite apytikslius išteklius, kuriuos turite reguliariai investuoti, kad laikytumėtės skirtingų nacionalinių taisyklių (pateikite vidurkį pagal konkrečią valstybę narę) (pvz., vartotojų skundų / užklausų nagrinėjimas, nacionalinių taisyklių stebėsena).</w:t>
      </w:r>
    </w:p>
    <w:p w14:paraId="6D471713" w14:textId="77777777" w:rsidR="00123ABC" w:rsidRPr="00274151" w:rsidRDefault="00123ABC" w:rsidP="00123ABC">
      <w:pPr>
        <w:jc w:val="both"/>
        <w:rPr>
          <w:rFonts w:ascii="Calibri" w:hAnsi="Calibri"/>
          <w:i/>
          <w:sz w:val="24"/>
          <w:szCs w:val="24"/>
        </w:rPr>
      </w:pPr>
      <w:r>
        <w:rPr>
          <w:rFonts w:ascii="Calibri" w:hAnsi="Calibri"/>
          <w:i/>
          <w:sz w:val="24"/>
        </w:rPr>
        <w:t>Pastaba. Nurodykite darbo dienomis išreikštą darbuotojų darbo laiką; 1 darbo diena – 8 darbuotojo darbo valandos. Vertimui raštu reikalingo darbuotojų darbo laiko neįtraukite. Jei darbuotojų darbo laiko skirti nereikėjo, įrašykite „0“.</w:t>
      </w:r>
    </w:p>
    <w:p w14:paraId="5B4D2A5D" w14:textId="34192031" w:rsidR="00123ABC" w:rsidRPr="00D55954" w:rsidRDefault="00123ABC" w:rsidP="00123ABC">
      <w:pPr>
        <w:jc w:val="both"/>
        <w:rPr>
          <w:rFonts w:ascii="Calibri" w:hAnsi="Calibri"/>
          <w:b/>
          <w:sz w:val="24"/>
          <w:szCs w:val="24"/>
        </w:rPr>
      </w:pPr>
      <w:r>
        <w:rPr>
          <w:rFonts w:ascii="Calibri" w:hAnsi="Calibri"/>
          <w:b/>
          <w:sz w:val="24"/>
        </w:rPr>
        <w:t xml:space="preserve">4. Ar jums reikalingų išteklių dydis turi įtakos jūsų įmonės sprendimui pradėti veiklą kitose ES rinkose, ar ne? </w:t>
      </w:r>
    </w:p>
    <w:p w14:paraId="3A5F125E"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skatina mano įmonę pradėti veiklą kitose ES rinkose</w:t>
      </w:r>
    </w:p>
    <w:p w14:paraId="6C507F28"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neturi didelės įtakos mano įmonės sprendimui pradėti veiklą kitose ES rinkose</w:t>
      </w:r>
    </w:p>
    <w:p w14:paraId="672B07A8" w14:textId="77777777" w:rsidR="00123ABC" w:rsidRPr="00D55954" w:rsidRDefault="00123ABC" w:rsidP="00123ABC">
      <w:pPr>
        <w:numPr>
          <w:ilvl w:val="0"/>
          <w:numId w:val="10"/>
        </w:numPr>
        <w:contextualSpacing/>
        <w:rPr>
          <w:rFonts w:ascii="Calibri" w:hAnsi="Calibri"/>
          <w:sz w:val="24"/>
        </w:rPr>
      </w:pPr>
      <w:r>
        <w:rPr>
          <w:rFonts w:ascii="Calibri" w:hAnsi="Calibri"/>
          <w:sz w:val="24"/>
        </w:rPr>
        <w:t xml:space="preserve"> Tai mažina mano įmonės norą pradėti veiklą kitose ES rinkose</w:t>
      </w:r>
    </w:p>
    <w:p w14:paraId="78D1A80C" w14:textId="77777777" w:rsidR="00123ABC" w:rsidRPr="00D55954" w:rsidRDefault="00123ABC" w:rsidP="00123ABC">
      <w:pPr>
        <w:numPr>
          <w:ilvl w:val="0"/>
          <w:numId w:val="10"/>
        </w:numPr>
        <w:contextualSpacing/>
        <w:rPr>
          <w:rFonts w:ascii="Calibri" w:hAnsi="Calibri"/>
          <w:sz w:val="24"/>
        </w:rPr>
      </w:pPr>
      <w:r>
        <w:rPr>
          <w:rFonts w:ascii="Calibri" w:hAnsi="Calibri"/>
          <w:sz w:val="24"/>
        </w:rPr>
        <w:t>Nežinau</w:t>
      </w:r>
    </w:p>
    <w:p w14:paraId="1E28C368" w14:textId="77777777" w:rsidR="00123ABC" w:rsidRPr="00D55954" w:rsidRDefault="00123ABC" w:rsidP="00123ABC">
      <w:pPr>
        <w:jc w:val="both"/>
        <w:rPr>
          <w:rFonts w:ascii="Calibri" w:hAnsi="Calibri"/>
          <w:sz w:val="24"/>
          <w:szCs w:val="24"/>
        </w:rPr>
      </w:pPr>
    </w:p>
    <w:p w14:paraId="1CDD27C1" w14:textId="54768CB9" w:rsidR="00123ABC" w:rsidRPr="00BF1CAE" w:rsidRDefault="00123ABC" w:rsidP="00123ABC">
      <w:pPr>
        <w:jc w:val="both"/>
        <w:rPr>
          <w:rFonts w:ascii="Calibri" w:hAnsi="Calibri"/>
          <w:b/>
          <w:sz w:val="24"/>
          <w:szCs w:val="24"/>
        </w:rPr>
      </w:pPr>
      <w:r>
        <w:rPr>
          <w:rFonts w:ascii="Calibri" w:hAnsi="Calibri"/>
          <w:b/>
          <w:sz w:val="24"/>
        </w:rPr>
        <w:t xml:space="preserve">5. Jeigu būtų nustatyta nauja ES taisyklė, kuria būtumėte įpareigojamas </w:t>
      </w:r>
      <w:r>
        <w:rPr>
          <w:rFonts w:ascii="Calibri" w:hAnsi="Calibri"/>
          <w:b/>
          <w:sz w:val="24"/>
          <w:u w:val="single"/>
        </w:rPr>
        <w:t>prieš</w:t>
      </w:r>
      <w:r>
        <w:rPr>
          <w:rFonts w:ascii="Calibri" w:hAnsi="Calibri"/>
          <w:b/>
          <w:sz w:val="24"/>
        </w:rPr>
        <w:t xml:space="preserve"> </w:t>
      </w:r>
      <w:r>
        <w:rPr>
          <w:rFonts w:ascii="Calibri" w:hAnsi="Calibri"/>
          <w:b/>
          <w:sz w:val="24"/>
          <w:u w:val="single"/>
        </w:rPr>
        <w:t>sudarant sutartį</w:t>
      </w:r>
      <w:r>
        <w:rPr>
          <w:rFonts w:ascii="Calibri" w:hAnsi="Calibri"/>
          <w:b/>
          <w:sz w:val="24"/>
        </w:rPr>
        <w:t xml:space="preserve"> suteikti vartotojams </w:t>
      </w:r>
      <w:r>
        <w:rPr>
          <w:rFonts w:ascii="Calibri" w:hAnsi="Calibri"/>
          <w:b/>
          <w:sz w:val="24"/>
          <w:u w:val="single"/>
        </w:rPr>
        <w:t>informaciją</w:t>
      </w:r>
      <w:r>
        <w:rPr>
          <w:rFonts w:ascii="Calibri" w:hAnsi="Calibri"/>
          <w:b/>
          <w:sz w:val="24"/>
        </w:rPr>
        <w:t xml:space="preserve"> apie nemokamų internetinių paslaugų sutartis, ar tokia taisyklė turėtų įtakos jūsų įmonės sprendimui pradėti veiklą kitose ES rinkose? </w:t>
      </w:r>
    </w:p>
    <w:p w14:paraId="2F02F7C3"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paskatintų mano įmonę pradėti veiklą kitose ES rinkose</w:t>
      </w:r>
    </w:p>
    <w:p w14:paraId="1FE7C13E"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neturėtų didelės įtakos mano įmonės sprendimui pradėti veiklą kitose ES rinkose</w:t>
      </w:r>
    </w:p>
    <w:p w14:paraId="18ED335B" w14:textId="2F633507" w:rsidR="00123ABC" w:rsidRPr="00D55954" w:rsidRDefault="00123ABC" w:rsidP="00123ABC">
      <w:pPr>
        <w:numPr>
          <w:ilvl w:val="0"/>
          <w:numId w:val="10"/>
        </w:numPr>
        <w:contextualSpacing/>
        <w:rPr>
          <w:rFonts w:ascii="Calibri" w:hAnsi="Calibri"/>
          <w:sz w:val="24"/>
        </w:rPr>
      </w:pPr>
      <w:r>
        <w:rPr>
          <w:rFonts w:ascii="Calibri" w:hAnsi="Calibri"/>
          <w:sz w:val="24"/>
        </w:rPr>
        <w:t>Tai sumažintų mano įmonės norą pradėti veiklą kitose ES rinkose</w:t>
      </w:r>
    </w:p>
    <w:p w14:paraId="5ED7D6A4" w14:textId="77777777" w:rsidR="00123ABC" w:rsidRPr="00D55954" w:rsidRDefault="00123ABC" w:rsidP="00123ABC">
      <w:pPr>
        <w:numPr>
          <w:ilvl w:val="0"/>
          <w:numId w:val="10"/>
        </w:numPr>
        <w:contextualSpacing/>
        <w:rPr>
          <w:rFonts w:ascii="Calibri" w:hAnsi="Calibri"/>
          <w:sz w:val="24"/>
        </w:rPr>
      </w:pPr>
      <w:r>
        <w:rPr>
          <w:rFonts w:ascii="Calibri" w:hAnsi="Calibri"/>
          <w:sz w:val="24"/>
        </w:rPr>
        <w:t>Nežinau</w:t>
      </w:r>
    </w:p>
    <w:p w14:paraId="19522E58" w14:textId="77777777" w:rsidR="00123ABC" w:rsidRPr="00D55954" w:rsidRDefault="00123ABC" w:rsidP="00123ABC">
      <w:pPr>
        <w:jc w:val="both"/>
        <w:rPr>
          <w:rFonts w:ascii="Calibri" w:hAnsi="Calibri"/>
          <w:b/>
          <w:sz w:val="24"/>
          <w:szCs w:val="24"/>
        </w:rPr>
      </w:pPr>
    </w:p>
    <w:p w14:paraId="00C89481" w14:textId="78E40943" w:rsidR="00123ABC" w:rsidRDefault="00123ABC" w:rsidP="00123ABC">
      <w:pPr>
        <w:jc w:val="both"/>
        <w:rPr>
          <w:rFonts w:ascii="Calibri" w:hAnsi="Calibri"/>
          <w:sz w:val="24"/>
          <w:szCs w:val="24"/>
        </w:rPr>
      </w:pPr>
      <w:r>
        <w:rPr>
          <w:rFonts w:ascii="Calibri" w:hAnsi="Calibri"/>
          <w:b/>
          <w:sz w:val="24"/>
        </w:rPr>
        <w:t xml:space="preserve">6. Nurodykite apytikslius išteklius, kuriuos, jūsų manymu, reikėtų investuoti, kad būtų laikomasi reikalavimo </w:t>
      </w:r>
      <w:r>
        <w:rPr>
          <w:rFonts w:ascii="Calibri" w:hAnsi="Calibri"/>
          <w:b/>
          <w:sz w:val="24"/>
          <w:u w:val="single"/>
        </w:rPr>
        <w:t>prieš sudarant sutartį</w:t>
      </w:r>
      <w:r>
        <w:rPr>
          <w:rFonts w:ascii="Calibri" w:hAnsi="Calibri"/>
          <w:b/>
          <w:sz w:val="24"/>
        </w:rPr>
        <w:t xml:space="preserve"> suteikti vartotojams </w:t>
      </w:r>
      <w:r>
        <w:rPr>
          <w:rFonts w:ascii="Calibri" w:hAnsi="Calibri"/>
          <w:b/>
          <w:sz w:val="24"/>
          <w:u w:val="single"/>
        </w:rPr>
        <w:t>informaciją</w:t>
      </w:r>
      <w:r>
        <w:rPr>
          <w:rFonts w:ascii="Calibri" w:hAnsi="Calibri"/>
          <w:b/>
          <w:sz w:val="24"/>
        </w:rPr>
        <w:t xml:space="preserve"> apie nemokamų internetinių paslaugų sutartis.</w:t>
      </w:r>
      <w:r w:rsidR="00C60CD0">
        <w:rPr>
          <w:rFonts w:ascii="Calibri" w:hAnsi="Calibri"/>
          <w:b/>
          <w:sz w:val="24"/>
        </w:rPr>
        <w:t xml:space="preserve"> </w:t>
      </w:r>
    </w:p>
    <w:p w14:paraId="29F5C4A0" w14:textId="0BF61BD9" w:rsidR="00123ABC" w:rsidRDefault="00123ABC" w:rsidP="00123ABC">
      <w:pPr>
        <w:jc w:val="both"/>
        <w:rPr>
          <w:rFonts w:ascii="Calibri" w:hAnsi="Calibri"/>
          <w:sz w:val="24"/>
          <w:szCs w:val="24"/>
        </w:rPr>
      </w:pPr>
      <w:r>
        <w:rPr>
          <w:rFonts w:ascii="Calibri" w:hAnsi="Calibri"/>
          <w:sz w:val="24"/>
        </w:rPr>
        <w:lastRenderedPageBreak/>
        <w:t>(pvz., atitikties naujoms taisyklėms patikrinimas ir su tuo susijusios verslo praktikos koregavimas (pvz., savo svetainės atnaujinimas), teisinių / techninių konsultacijų išlaidos).</w:t>
      </w:r>
    </w:p>
    <w:p w14:paraId="0942A8F3" w14:textId="77777777" w:rsidR="00123ABC" w:rsidRPr="00D55954" w:rsidRDefault="00123ABC" w:rsidP="00123ABC">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123ABC" w:rsidRPr="00DD42D1" w14:paraId="725AE8EA" w14:textId="77777777" w:rsidTr="001A5450">
        <w:tc>
          <w:tcPr>
            <w:tcW w:w="3097" w:type="dxa"/>
          </w:tcPr>
          <w:p w14:paraId="5D582886" w14:textId="77777777" w:rsidR="00123ABC" w:rsidRPr="00D55954" w:rsidRDefault="00123ABC" w:rsidP="001A5450">
            <w:pPr>
              <w:rPr>
                <w:rFonts w:ascii="Calibri" w:hAnsi="Calibri"/>
                <w:b/>
                <w:sz w:val="24"/>
                <w:szCs w:val="24"/>
              </w:rPr>
            </w:pPr>
          </w:p>
        </w:tc>
        <w:tc>
          <w:tcPr>
            <w:tcW w:w="4968" w:type="dxa"/>
          </w:tcPr>
          <w:p w14:paraId="1A178A01" w14:textId="77777777" w:rsidR="00123ABC" w:rsidRDefault="00123ABC" w:rsidP="001A5450">
            <w:pPr>
              <w:rPr>
                <w:rFonts w:ascii="Calibri" w:hAnsi="Calibri"/>
                <w:b/>
                <w:sz w:val="24"/>
                <w:szCs w:val="24"/>
              </w:rPr>
            </w:pPr>
            <w:r>
              <w:rPr>
                <w:rFonts w:ascii="Calibri" w:hAnsi="Calibri"/>
                <w:b/>
                <w:sz w:val="24"/>
              </w:rPr>
              <w:t xml:space="preserve">Darbuotojų darbo dienos </w:t>
            </w:r>
          </w:p>
          <w:p w14:paraId="1415FC5E" w14:textId="77777777" w:rsidR="00123ABC" w:rsidRPr="008B180F" w:rsidDel="0035068A" w:rsidRDefault="00123ABC" w:rsidP="001A5450">
            <w:pPr>
              <w:rPr>
                <w:rFonts w:ascii="Calibri" w:hAnsi="Calibri"/>
                <w:b/>
                <w:sz w:val="24"/>
                <w:szCs w:val="24"/>
              </w:rPr>
            </w:pPr>
            <w:r>
              <w:rPr>
                <w:rFonts w:ascii="Calibri" w:hAnsi="Calibri"/>
                <w:b/>
                <w:sz w:val="24"/>
              </w:rPr>
              <w:t xml:space="preserve">(visos darbo dienos ekvivalentas) </w:t>
            </w:r>
          </w:p>
        </w:tc>
        <w:tc>
          <w:tcPr>
            <w:tcW w:w="5435" w:type="dxa"/>
          </w:tcPr>
          <w:p w14:paraId="2A7F57E0" w14:textId="77777777" w:rsidR="00123ABC" w:rsidRPr="00D55954" w:rsidRDefault="00123ABC" w:rsidP="001A5450">
            <w:pPr>
              <w:rPr>
                <w:rFonts w:ascii="Calibri" w:hAnsi="Calibri"/>
                <w:b/>
                <w:sz w:val="24"/>
                <w:szCs w:val="24"/>
              </w:rPr>
            </w:pPr>
            <w:r>
              <w:rPr>
                <w:rFonts w:ascii="Calibri" w:hAnsi="Calibri"/>
                <w:b/>
                <w:sz w:val="24"/>
              </w:rPr>
              <w:t xml:space="preserve">Suma EUR </w:t>
            </w:r>
          </w:p>
        </w:tc>
      </w:tr>
      <w:tr w:rsidR="00123ABC" w:rsidRPr="00DD42D1" w14:paraId="7521FB36" w14:textId="77777777" w:rsidTr="001A5450">
        <w:tc>
          <w:tcPr>
            <w:tcW w:w="3097" w:type="dxa"/>
          </w:tcPr>
          <w:p w14:paraId="24A65039" w14:textId="77777777" w:rsidR="00123ABC" w:rsidRPr="008B180F" w:rsidRDefault="00123ABC" w:rsidP="001A5450">
            <w:pPr>
              <w:rPr>
                <w:rFonts w:ascii="Calibri" w:hAnsi="Calibri"/>
                <w:sz w:val="24"/>
                <w:szCs w:val="24"/>
              </w:rPr>
            </w:pPr>
            <w:r>
              <w:rPr>
                <w:rFonts w:ascii="Calibri" w:hAnsi="Calibri"/>
                <w:sz w:val="24"/>
              </w:rPr>
              <w:t xml:space="preserve">Vienkartinės išlaidos </w:t>
            </w:r>
          </w:p>
        </w:tc>
        <w:tc>
          <w:tcPr>
            <w:tcW w:w="4968" w:type="dxa"/>
          </w:tcPr>
          <w:p w14:paraId="1B604DE3" w14:textId="77777777" w:rsidR="00123ABC" w:rsidRPr="00E678E4" w:rsidRDefault="00123ABC" w:rsidP="001A5450">
            <w:pPr>
              <w:rPr>
                <w:rFonts w:ascii="Calibri" w:hAnsi="Calibri"/>
                <w:sz w:val="24"/>
                <w:szCs w:val="24"/>
              </w:rPr>
            </w:pPr>
          </w:p>
        </w:tc>
        <w:tc>
          <w:tcPr>
            <w:tcW w:w="5435" w:type="dxa"/>
          </w:tcPr>
          <w:p w14:paraId="5898B343" w14:textId="77777777" w:rsidR="00123ABC" w:rsidRPr="008B180F" w:rsidRDefault="00123ABC" w:rsidP="001A5450">
            <w:pPr>
              <w:rPr>
                <w:rFonts w:ascii="Calibri" w:hAnsi="Calibri"/>
                <w:sz w:val="24"/>
                <w:szCs w:val="24"/>
              </w:rPr>
            </w:pPr>
          </w:p>
        </w:tc>
      </w:tr>
      <w:tr w:rsidR="00123ABC" w:rsidRPr="00DD42D1" w14:paraId="3DD8DA38" w14:textId="77777777" w:rsidTr="001A5450">
        <w:tc>
          <w:tcPr>
            <w:tcW w:w="3097" w:type="dxa"/>
          </w:tcPr>
          <w:p w14:paraId="33AF39B5" w14:textId="77777777" w:rsidR="00123ABC" w:rsidRPr="008B180F" w:rsidRDefault="00123ABC" w:rsidP="001A5450">
            <w:pPr>
              <w:rPr>
                <w:rFonts w:ascii="Calibri" w:hAnsi="Calibri"/>
                <w:sz w:val="24"/>
                <w:szCs w:val="24"/>
              </w:rPr>
            </w:pPr>
            <w:r>
              <w:rPr>
                <w:rFonts w:ascii="Calibri" w:hAnsi="Calibri"/>
                <w:sz w:val="24"/>
              </w:rPr>
              <w:t>Metinės reguliarios / veiklos išlaidos</w:t>
            </w:r>
          </w:p>
        </w:tc>
        <w:tc>
          <w:tcPr>
            <w:tcW w:w="4968" w:type="dxa"/>
          </w:tcPr>
          <w:p w14:paraId="6445AE97" w14:textId="77777777" w:rsidR="00123ABC" w:rsidRPr="00E678E4" w:rsidRDefault="00123ABC" w:rsidP="001A5450">
            <w:pPr>
              <w:rPr>
                <w:rFonts w:ascii="Calibri" w:hAnsi="Calibri"/>
                <w:sz w:val="24"/>
                <w:szCs w:val="24"/>
              </w:rPr>
            </w:pPr>
          </w:p>
        </w:tc>
        <w:tc>
          <w:tcPr>
            <w:tcW w:w="5435" w:type="dxa"/>
          </w:tcPr>
          <w:p w14:paraId="6047CEE4" w14:textId="77777777" w:rsidR="00123ABC" w:rsidRPr="008B180F" w:rsidRDefault="00123ABC" w:rsidP="001A5450">
            <w:pPr>
              <w:rPr>
                <w:rFonts w:ascii="Calibri" w:hAnsi="Calibri"/>
                <w:sz w:val="24"/>
                <w:szCs w:val="24"/>
              </w:rPr>
            </w:pPr>
          </w:p>
        </w:tc>
      </w:tr>
    </w:tbl>
    <w:p w14:paraId="43386492" w14:textId="77777777" w:rsidR="00123ABC" w:rsidRDefault="00123ABC" w:rsidP="00123ABC">
      <w:pPr>
        <w:jc w:val="both"/>
        <w:rPr>
          <w:rFonts w:ascii="Calibri" w:hAnsi="Calibri"/>
          <w:sz w:val="24"/>
          <w:szCs w:val="24"/>
        </w:rPr>
      </w:pPr>
    </w:p>
    <w:p w14:paraId="0D47BB84" w14:textId="77777777" w:rsidR="009E79E9" w:rsidRPr="00D55954" w:rsidRDefault="009E79E9" w:rsidP="0062103D">
      <w:pPr>
        <w:jc w:val="both"/>
        <w:rPr>
          <w:rFonts w:ascii="Calibri" w:hAnsi="Calibri"/>
        </w:rPr>
      </w:pPr>
      <w:r>
        <w:rPr>
          <w:rFonts w:ascii="Calibri" w:hAnsi="Calibri"/>
          <w:sz w:val="24"/>
          <w:u w:val="single"/>
        </w:rPr>
        <w:t>Vienkartinės išlaidos</w:t>
      </w:r>
      <w:r>
        <w:t>:</w:t>
      </w:r>
      <w:r>
        <w:rPr>
          <w:rFonts w:ascii="Calibri" w:hAnsi="Calibri"/>
          <w:sz w:val="24"/>
        </w:rPr>
        <w:t xml:space="preserve"> nurodykite apytikslius vienkartinius išteklius, kuriuos turėtumėte investuoti, kad užtikrintumėte atitiktį šiai naujai taisyklei (pvz., atitikties naujoms taisyklėms patikrinimas ir su tuo susijusios verslo praktikos koregavimas (pvz., savo svetainės atnaujinimas), teisinių / techninių konsultacijų išlaidos).</w:t>
      </w:r>
    </w:p>
    <w:p w14:paraId="13F16B2E" w14:textId="77777777" w:rsidR="009E79E9" w:rsidRDefault="009E79E9" w:rsidP="0062103D">
      <w:pPr>
        <w:jc w:val="both"/>
        <w:rPr>
          <w:rFonts w:ascii="Calibri" w:hAnsi="Calibri"/>
          <w:b/>
          <w:sz w:val="24"/>
          <w:szCs w:val="24"/>
        </w:rPr>
      </w:pPr>
      <w:r>
        <w:rPr>
          <w:rFonts w:ascii="Calibri" w:hAnsi="Calibri"/>
          <w:sz w:val="24"/>
          <w:u w:val="single"/>
        </w:rPr>
        <w:t>Reguliarios išlaidos:</w:t>
      </w:r>
      <w:r>
        <w:rPr>
          <w:rFonts w:ascii="Calibri" w:hAnsi="Calibri"/>
          <w:sz w:val="24"/>
        </w:rPr>
        <w:t xml:space="preserve"> nurodykite apytikslius išteklius, kuriuos turėtumėte reguliariai investuoti, kad užtikrintumėte atitiktį šiai naujai taisyklei (pvz., atnaujintos svetainės valdymas).</w:t>
      </w:r>
    </w:p>
    <w:p w14:paraId="388867E0" w14:textId="1356E9B6" w:rsidR="00123ABC" w:rsidRPr="00BF1CAE" w:rsidRDefault="009E79E9" w:rsidP="00123ABC">
      <w:pPr>
        <w:jc w:val="both"/>
        <w:rPr>
          <w:rFonts w:ascii="Calibri" w:hAnsi="Calibri"/>
          <w:i/>
          <w:sz w:val="24"/>
          <w:szCs w:val="24"/>
        </w:rPr>
      </w:pPr>
      <w:r>
        <w:rPr>
          <w:rFonts w:ascii="Calibri" w:hAnsi="Calibri"/>
          <w:sz w:val="24"/>
        </w:rPr>
        <w:t xml:space="preserve"> </w:t>
      </w:r>
      <w:r>
        <w:rPr>
          <w:rFonts w:ascii="Calibri" w:hAnsi="Calibri"/>
          <w:i/>
          <w:sz w:val="24"/>
        </w:rPr>
        <w:t>(Pastaba. Nurodykite darbo dienomis; 1 darbo diena – 8 darbuotojo darbo valandos. Vertimui raštu reikalingo darbuotojų darbo laiko neįtraukite. Jei darbuotojų darbo laiko skirti nereikėjo, įrašykite „0“.)</w:t>
      </w:r>
    </w:p>
    <w:p w14:paraId="7A6D1C30" w14:textId="5911E02F" w:rsidR="00BF42D8" w:rsidRPr="00D542B6" w:rsidRDefault="00BF42D8" w:rsidP="00BF42D8">
      <w:pPr>
        <w:jc w:val="both"/>
        <w:rPr>
          <w:rFonts w:ascii="Calibri" w:hAnsi="Calibri"/>
          <w:b/>
          <w:sz w:val="24"/>
          <w:szCs w:val="24"/>
        </w:rPr>
      </w:pPr>
      <w:r>
        <w:rPr>
          <w:rFonts w:ascii="Calibri" w:hAnsi="Calibri"/>
          <w:b/>
          <w:sz w:val="24"/>
        </w:rPr>
        <w:t>7.</w:t>
      </w:r>
      <w:r>
        <w:rPr>
          <w:rFonts w:ascii="Calibri" w:hAnsi="Calibri"/>
          <w:sz w:val="24"/>
        </w:rPr>
        <w:t xml:space="preserve"> </w:t>
      </w:r>
      <w:r>
        <w:rPr>
          <w:rFonts w:ascii="Calibri" w:hAnsi="Calibri"/>
          <w:b/>
          <w:sz w:val="24"/>
        </w:rPr>
        <w:t xml:space="preserve">Nurodykite apytikslę sumą, kurią sutaupytų jūsų įmonė, jei būtų nustatytas naujas reikalavimas </w:t>
      </w:r>
      <w:r>
        <w:rPr>
          <w:rFonts w:ascii="Calibri" w:hAnsi="Calibri"/>
          <w:b/>
          <w:sz w:val="24"/>
          <w:u w:val="single"/>
        </w:rPr>
        <w:t>prieš sudarant sutartį</w:t>
      </w:r>
      <w:r>
        <w:rPr>
          <w:rFonts w:ascii="Calibri" w:hAnsi="Calibri"/>
          <w:b/>
          <w:sz w:val="24"/>
        </w:rPr>
        <w:t xml:space="preserve"> suteikti vartotojams </w:t>
      </w:r>
      <w:r>
        <w:rPr>
          <w:rFonts w:ascii="Calibri" w:hAnsi="Calibri"/>
          <w:b/>
          <w:sz w:val="24"/>
          <w:u w:val="single"/>
        </w:rPr>
        <w:t>informaciją</w:t>
      </w:r>
      <w:r>
        <w:rPr>
          <w:rFonts w:ascii="Calibri" w:hAnsi="Calibri"/>
          <w:b/>
          <w:sz w:val="24"/>
        </w:rPr>
        <w:t xml:space="preserve"> apie nemokamų internetinių paslaugų sutartis.</w:t>
      </w:r>
    </w:p>
    <w:p w14:paraId="46DF52A0" w14:textId="77777777" w:rsidR="00BF42D8" w:rsidRPr="00D55954" w:rsidRDefault="00BF42D8" w:rsidP="00BF42D8">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BF42D8" w:rsidRPr="00DD42D1" w14:paraId="3B62E6BC" w14:textId="77777777" w:rsidTr="002F3DA6">
        <w:tc>
          <w:tcPr>
            <w:tcW w:w="3097" w:type="dxa"/>
          </w:tcPr>
          <w:p w14:paraId="0071A144" w14:textId="77777777" w:rsidR="00BF42D8" w:rsidRPr="00D55954" w:rsidRDefault="00BF42D8" w:rsidP="002F3DA6">
            <w:pPr>
              <w:rPr>
                <w:rFonts w:ascii="Calibri" w:hAnsi="Calibri"/>
                <w:b/>
                <w:sz w:val="24"/>
                <w:szCs w:val="24"/>
              </w:rPr>
            </w:pPr>
          </w:p>
        </w:tc>
        <w:tc>
          <w:tcPr>
            <w:tcW w:w="4968" w:type="dxa"/>
          </w:tcPr>
          <w:p w14:paraId="224458B7" w14:textId="77777777" w:rsidR="00BF42D8" w:rsidRDefault="00BF42D8" w:rsidP="002F3DA6">
            <w:pPr>
              <w:rPr>
                <w:rFonts w:ascii="Calibri" w:hAnsi="Calibri"/>
                <w:b/>
                <w:sz w:val="24"/>
                <w:szCs w:val="24"/>
              </w:rPr>
            </w:pPr>
            <w:r>
              <w:rPr>
                <w:rFonts w:ascii="Calibri" w:hAnsi="Calibri"/>
                <w:b/>
                <w:sz w:val="24"/>
              </w:rPr>
              <w:t xml:space="preserve">Darbuotojų darbo dienos </w:t>
            </w:r>
          </w:p>
          <w:p w14:paraId="330C2200" w14:textId="77777777" w:rsidR="00BF42D8" w:rsidRPr="008B180F" w:rsidDel="0035068A" w:rsidRDefault="00BF42D8" w:rsidP="002F3DA6">
            <w:pPr>
              <w:rPr>
                <w:rFonts w:ascii="Calibri" w:hAnsi="Calibri"/>
                <w:b/>
                <w:sz w:val="24"/>
                <w:szCs w:val="24"/>
              </w:rPr>
            </w:pPr>
            <w:r>
              <w:rPr>
                <w:rFonts w:ascii="Calibri" w:hAnsi="Calibri"/>
                <w:b/>
                <w:sz w:val="24"/>
              </w:rPr>
              <w:t xml:space="preserve">(visos darbo dienos ekvivalentas) </w:t>
            </w:r>
          </w:p>
        </w:tc>
        <w:tc>
          <w:tcPr>
            <w:tcW w:w="5435" w:type="dxa"/>
          </w:tcPr>
          <w:p w14:paraId="73811DD8" w14:textId="77777777" w:rsidR="00BF42D8" w:rsidRPr="00D55954" w:rsidRDefault="00BF42D8" w:rsidP="002F3DA6">
            <w:pPr>
              <w:rPr>
                <w:rFonts w:ascii="Calibri" w:hAnsi="Calibri"/>
                <w:b/>
                <w:sz w:val="24"/>
                <w:szCs w:val="24"/>
              </w:rPr>
            </w:pPr>
            <w:r>
              <w:rPr>
                <w:rFonts w:ascii="Calibri" w:hAnsi="Calibri"/>
                <w:b/>
                <w:sz w:val="24"/>
              </w:rPr>
              <w:t xml:space="preserve">Suma EUR </w:t>
            </w:r>
          </w:p>
        </w:tc>
      </w:tr>
      <w:tr w:rsidR="00BF42D8" w:rsidRPr="00DD42D1" w14:paraId="44E19A50" w14:textId="77777777" w:rsidTr="002F3DA6">
        <w:tc>
          <w:tcPr>
            <w:tcW w:w="3097" w:type="dxa"/>
          </w:tcPr>
          <w:p w14:paraId="5C3A94E2" w14:textId="77777777" w:rsidR="00BF42D8" w:rsidRPr="008B180F" w:rsidRDefault="00BF42D8" w:rsidP="002F3DA6">
            <w:pPr>
              <w:rPr>
                <w:rFonts w:ascii="Calibri" w:hAnsi="Calibri"/>
                <w:sz w:val="24"/>
                <w:szCs w:val="24"/>
              </w:rPr>
            </w:pPr>
            <w:r>
              <w:rPr>
                <w:rFonts w:ascii="Calibri" w:hAnsi="Calibri"/>
                <w:sz w:val="24"/>
              </w:rPr>
              <w:t xml:space="preserve">Vienkartiniai sutaupymai </w:t>
            </w:r>
          </w:p>
        </w:tc>
        <w:tc>
          <w:tcPr>
            <w:tcW w:w="4968" w:type="dxa"/>
          </w:tcPr>
          <w:p w14:paraId="4E6E9318" w14:textId="77777777" w:rsidR="00BF42D8" w:rsidRPr="00E678E4" w:rsidRDefault="00BF42D8" w:rsidP="002F3DA6">
            <w:pPr>
              <w:rPr>
                <w:rFonts w:ascii="Calibri" w:hAnsi="Calibri"/>
                <w:sz w:val="24"/>
                <w:szCs w:val="24"/>
              </w:rPr>
            </w:pPr>
          </w:p>
        </w:tc>
        <w:tc>
          <w:tcPr>
            <w:tcW w:w="5435" w:type="dxa"/>
          </w:tcPr>
          <w:p w14:paraId="030DD644" w14:textId="77777777" w:rsidR="00BF42D8" w:rsidRPr="008B180F" w:rsidRDefault="00BF42D8" w:rsidP="002F3DA6">
            <w:pPr>
              <w:rPr>
                <w:rFonts w:ascii="Calibri" w:hAnsi="Calibri"/>
                <w:sz w:val="24"/>
                <w:szCs w:val="24"/>
              </w:rPr>
            </w:pPr>
          </w:p>
        </w:tc>
      </w:tr>
      <w:tr w:rsidR="00BF42D8" w:rsidRPr="00DD42D1" w14:paraId="5802DEF1" w14:textId="77777777" w:rsidTr="002F3DA6">
        <w:tc>
          <w:tcPr>
            <w:tcW w:w="3097" w:type="dxa"/>
          </w:tcPr>
          <w:p w14:paraId="1DE9BDF7" w14:textId="77777777" w:rsidR="00BF42D8" w:rsidRPr="008B180F" w:rsidRDefault="00BF42D8" w:rsidP="002F3DA6">
            <w:pPr>
              <w:rPr>
                <w:rFonts w:ascii="Calibri" w:hAnsi="Calibri"/>
                <w:sz w:val="24"/>
                <w:szCs w:val="24"/>
              </w:rPr>
            </w:pPr>
            <w:r>
              <w:rPr>
                <w:rFonts w:ascii="Calibri" w:hAnsi="Calibri"/>
                <w:sz w:val="24"/>
              </w:rPr>
              <w:t xml:space="preserve">Metiniai reguliarūs / veiklos </w:t>
            </w:r>
            <w:r>
              <w:rPr>
                <w:rFonts w:ascii="Calibri" w:hAnsi="Calibri"/>
                <w:sz w:val="24"/>
              </w:rPr>
              <w:lastRenderedPageBreak/>
              <w:t>sutaupymai</w:t>
            </w:r>
          </w:p>
        </w:tc>
        <w:tc>
          <w:tcPr>
            <w:tcW w:w="4968" w:type="dxa"/>
          </w:tcPr>
          <w:p w14:paraId="2B29817A" w14:textId="77777777" w:rsidR="00BF42D8" w:rsidRPr="00E678E4" w:rsidRDefault="00BF42D8" w:rsidP="002F3DA6">
            <w:pPr>
              <w:rPr>
                <w:rFonts w:ascii="Calibri" w:hAnsi="Calibri"/>
                <w:sz w:val="24"/>
                <w:szCs w:val="24"/>
              </w:rPr>
            </w:pPr>
          </w:p>
        </w:tc>
        <w:tc>
          <w:tcPr>
            <w:tcW w:w="5435" w:type="dxa"/>
          </w:tcPr>
          <w:p w14:paraId="7258E981" w14:textId="77777777" w:rsidR="00BF42D8" w:rsidRPr="008B180F" w:rsidRDefault="00BF42D8" w:rsidP="002F3DA6">
            <w:pPr>
              <w:rPr>
                <w:rFonts w:ascii="Calibri" w:hAnsi="Calibri"/>
                <w:sz w:val="24"/>
                <w:szCs w:val="24"/>
              </w:rPr>
            </w:pPr>
          </w:p>
        </w:tc>
      </w:tr>
    </w:tbl>
    <w:p w14:paraId="012F9EBE" w14:textId="77777777" w:rsidR="00BF42D8" w:rsidRDefault="00BF42D8" w:rsidP="00BF42D8">
      <w:pPr>
        <w:jc w:val="both"/>
        <w:rPr>
          <w:rFonts w:ascii="Calibri" w:hAnsi="Calibri"/>
          <w:sz w:val="24"/>
          <w:szCs w:val="24"/>
        </w:rPr>
      </w:pPr>
    </w:p>
    <w:p w14:paraId="1AE994AD" w14:textId="77777777" w:rsidR="00BF42D8" w:rsidRPr="00D55954" w:rsidRDefault="00BF42D8" w:rsidP="00BF42D8">
      <w:pPr>
        <w:jc w:val="both"/>
        <w:rPr>
          <w:rFonts w:ascii="Calibri" w:hAnsi="Calibri"/>
        </w:rPr>
      </w:pPr>
      <w:r>
        <w:rPr>
          <w:rFonts w:ascii="Calibri" w:hAnsi="Calibri"/>
          <w:sz w:val="24"/>
          <w:u w:val="single"/>
        </w:rPr>
        <w:t>Vienkartiniai sutaupymai:</w:t>
      </w:r>
      <w:r>
        <w:rPr>
          <w:rFonts w:ascii="Calibri" w:hAnsi="Calibri"/>
          <w:sz w:val="24"/>
        </w:rPr>
        <w:t xml:space="preserve"> nurodykite apytikslius vienkartinius išteklius, kuriuos sutaupytumėte įsigaliojus šioms naujoms taisyklėms (pvz., nebereikia tikrinti atitikties įvairioms taisyklėms ir koreguoti su tuo susijusios verslo praktikos (pvz., savo svetainės atnaujinimas), teisinių / techninių konsultacijų išlaidos).</w:t>
      </w:r>
    </w:p>
    <w:p w14:paraId="0DF9666D" w14:textId="77777777" w:rsidR="00BF42D8" w:rsidRDefault="00BF42D8" w:rsidP="00BF42D8">
      <w:pPr>
        <w:jc w:val="both"/>
        <w:rPr>
          <w:rFonts w:ascii="Calibri" w:hAnsi="Calibri"/>
          <w:b/>
          <w:sz w:val="24"/>
          <w:szCs w:val="24"/>
        </w:rPr>
      </w:pPr>
      <w:r>
        <w:rPr>
          <w:rFonts w:ascii="Calibri" w:hAnsi="Calibri"/>
          <w:sz w:val="24"/>
          <w:u w:val="single"/>
        </w:rPr>
        <w:t>Reguliarūs sutaupymai:</w:t>
      </w:r>
      <w:r>
        <w:rPr>
          <w:rFonts w:ascii="Calibri" w:hAnsi="Calibri"/>
          <w:sz w:val="24"/>
        </w:rPr>
        <w:t xml:space="preserve"> nurodykite apytikslius reguliarius išteklius, kuriuos sutaupytumėte įsigaliojus šiai naujai taisyklei. (pvz., atnaujintos svetainės valdymas).</w:t>
      </w:r>
    </w:p>
    <w:p w14:paraId="33DB1DB5" w14:textId="77777777" w:rsidR="00BF42D8" w:rsidRPr="008B180F" w:rsidRDefault="00BF42D8" w:rsidP="00BF42D8">
      <w:pPr>
        <w:jc w:val="both"/>
        <w:rPr>
          <w:rFonts w:ascii="Calibri" w:hAnsi="Calibri"/>
          <w:i/>
          <w:sz w:val="24"/>
          <w:szCs w:val="24"/>
        </w:rPr>
      </w:pPr>
      <w:r>
        <w:rPr>
          <w:rFonts w:ascii="Calibri" w:hAnsi="Calibri"/>
          <w:sz w:val="24"/>
        </w:rPr>
        <w:t xml:space="preserve"> </w:t>
      </w:r>
      <w:r>
        <w:rPr>
          <w:rFonts w:ascii="Calibri" w:hAnsi="Calibri"/>
          <w:i/>
          <w:sz w:val="24"/>
        </w:rPr>
        <w:t>(Pastaba. Nurodykite darbo dienomis; 1 darbo diena – 8 darbuotojo darbo valandos. Vertimui raštu reikalingo darbuotojų darbo laiko neįtraukite. Jei darbuotojų darbo laiko skirti nereikėjo, įrašykite „0“.)</w:t>
      </w:r>
    </w:p>
    <w:p w14:paraId="5D4B36EA" w14:textId="77777777" w:rsidR="00BF42D8" w:rsidRPr="00D55954" w:rsidRDefault="00BF42D8" w:rsidP="00123ABC">
      <w:pPr>
        <w:jc w:val="both"/>
        <w:rPr>
          <w:rFonts w:ascii="Calibri" w:hAnsi="Calibri"/>
          <w:sz w:val="24"/>
          <w:szCs w:val="24"/>
        </w:rPr>
      </w:pPr>
    </w:p>
    <w:p w14:paraId="6405D204" w14:textId="444050C3" w:rsidR="00123ABC" w:rsidRPr="00D55954" w:rsidRDefault="00BF42D8" w:rsidP="00123ABC">
      <w:pPr>
        <w:jc w:val="both"/>
        <w:rPr>
          <w:rFonts w:ascii="Calibri" w:hAnsi="Calibri"/>
          <w:sz w:val="24"/>
          <w:szCs w:val="24"/>
        </w:rPr>
      </w:pPr>
      <w:r>
        <w:rPr>
          <w:rFonts w:ascii="Calibri" w:hAnsi="Calibri"/>
          <w:b/>
          <w:sz w:val="24"/>
        </w:rPr>
        <w:t xml:space="preserve">8. Jeigu būtų nustatyta nauja ES taisyklė, pagal kurią </w:t>
      </w:r>
      <w:r>
        <w:rPr>
          <w:rFonts w:ascii="Calibri" w:hAnsi="Calibri"/>
          <w:b/>
          <w:sz w:val="24"/>
          <w:u w:val="single"/>
        </w:rPr>
        <w:t>teisė atsisakyti sutarties</w:t>
      </w:r>
      <w:r>
        <w:rPr>
          <w:rFonts w:ascii="Calibri" w:hAnsi="Calibri"/>
          <w:b/>
          <w:sz w:val="24"/>
        </w:rPr>
        <w:t xml:space="preserve"> būtų taikoma ir nemokamoms internetinėms paslaugoms visose valstybėse narėse (t. y. vartotojai galėtų dėl bet kokių priežasčių nutraukti tokias nemokamas sutartis per 14 dienų), ar tai turėtų įtakos jūsų įmonės sprendimui pradėti veiklą kitose ES rinkose?</w:t>
      </w:r>
      <w:r>
        <w:rPr>
          <w:rFonts w:ascii="Calibri" w:hAnsi="Calibri"/>
          <w:sz w:val="24"/>
        </w:rPr>
        <w:t xml:space="preserve"> </w:t>
      </w:r>
    </w:p>
    <w:p w14:paraId="4E56D4E5"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paskatintų mano įmonę pradėti veiklą kitose ES rinkose</w:t>
      </w:r>
    </w:p>
    <w:p w14:paraId="74322F2D" w14:textId="77777777" w:rsidR="00123ABC" w:rsidRPr="00D55954" w:rsidRDefault="00123ABC" w:rsidP="00123ABC">
      <w:pPr>
        <w:numPr>
          <w:ilvl w:val="0"/>
          <w:numId w:val="10"/>
        </w:numPr>
        <w:contextualSpacing/>
        <w:rPr>
          <w:rFonts w:ascii="Calibri" w:hAnsi="Calibri"/>
          <w:sz w:val="24"/>
        </w:rPr>
      </w:pPr>
      <w:r>
        <w:rPr>
          <w:rFonts w:ascii="Calibri" w:hAnsi="Calibri"/>
          <w:sz w:val="24"/>
        </w:rPr>
        <w:t>Tai neturėtų didelės įtakos mano įmonės sprendimui pradėti veiklą kitose ES rinkose</w:t>
      </w:r>
    </w:p>
    <w:p w14:paraId="4448D752" w14:textId="4BE082FE" w:rsidR="00123ABC" w:rsidRPr="00D55954" w:rsidRDefault="00123ABC" w:rsidP="00123ABC">
      <w:pPr>
        <w:numPr>
          <w:ilvl w:val="0"/>
          <w:numId w:val="10"/>
        </w:numPr>
        <w:contextualSpacing/>
        <w:rPr>
          <w:rFonts w:ascii="Calibri" w:hAnsi="Calibri"/>
          <w:sz w:val="24"/>
        </w:rPr>
      </w:pPr>
      <w:r>
        <w:rPr>
          <w:rFonts w:ascii="Calibri" w:hAnsi="Calibri"/>
          <w:sz w:val="24"/>
        </w:rPr>
        <w:t>Tai sumažintų mano įmonės norą pradėti veiklą kitose ES rinkose</w:t>
      </w:r>
    </w:p>
    <w:p w14:paraId="397935F0" w14:textId="77777777" w:rsidR="00123ABC" w:rsidRPr="00D55954" w:rsidRDefault="00123ABC" w:rsidP="00123ABC">
      <w:pPr>
        <w:numPr>
          <w:ilvl w:val="0"/>
          <w:numId w:val="10"/>
        </w:numPr>
        <w:contextualSpacing/>
        <w:rPr>
          <w:rFonts w:ascii="Calibri" w:hAnsi="Calibri"/>
          <w:sz w:val="24"/>
        </w:rPr>
      </w:pPr>
      <w:r>
        <w:rPr>
          <w:rFonts w:ascii="Calibri" w:hAnsi="Calibri"/>
          <w:sz w:val="24"/>
        </w:rPr>
        <w:t>Nežinau</w:t>
      </w:r>
    </w:p>
    <w:p w14:paraId="7A170729" w14:textId="77777777" w:rsidR="00123ABC" w:rsidRPr="00D55954" w:rsidRDefault="00123ABC" w:rsidP="00123ABC">
      <w:pPr>
        <w:jc w:val="both"/>
        <w:rPr>
          <w:rFonts w:ascii="Calibri" w:hAnsi="Calibri"/>
          <w:b/>
          <w:sz w:val="24"/>
          <w:szCs w:val="24"/>
        </w:rPr>
      </w:pPr>
    </w:p>
    <w:p w14:paraId="607A9AF7" w14:textId="30E9327F" w:rsidR="00123ABC" w:rsidRDefault="00BF42D8" w:rsidP="00123ABC">
      <w:pPr>
        <w:jc w:val="both"/>
        <w:rPr>
          <w:rFonts w:ascii="Calibri" w:hAnsi="Calibri"/>
          <w:sz w:val="24"/>
          <w:szCs w:val="24"/>
        </w:rPr>
      </w:pPr>
      <w:r>
        <w:rPr>
          <w:rFonts w:ascii="Calibri" w:hAnsi="Calibri"/>
          <w:b/>
          <w:sz w:val="24"/>
        </w:rPr>
        <w:t xml:space="preserve">9. Nurodykite apytikslius išteklius, kuriuos, jūsų manymu, reikėtų investuoti, kad būtų užtikrinta </w:t>
      </w:r>
      <w:r>
        <w:rPr>
          <w:rFonts w:ascii="Calibri" w:hAnsi="Calibri"/>
          <w:b/>
          <w:sz w:val="24"/>
          <w:u w:val="single"/>
        </w:rPr>
        <w:t>teisė atsisakyti nemokamų internetinių paslaugų</w:t>
      </w:r>
      <w:r>
        <w:rPr>
          <w:rFonts w:ascii="Calibri" w:hAnsi="Calibri"/>
          <w:b/>
          <w:sz w:val="24"/>
        </w:rPr>
        <w:t>.</w:t>
      </w:r>
      <w:r w:rsidR="00C60CD0">
        <w:rPr>
          <w:rFonts w:ascii="Calibri" w:hAnsi="Calibri"/>
          <w:b/>
          <w:sz w:val="24"/>
        </w:rPr>
        <w:t xml:space="preserve"> </w:t>
      </w:r>
    </w:p>
    <w:p w14:paraId="5A97E54C" w14:textId="77777777" w:rsidR="00123ABC" w:rsidRPr="00D55954" w:rsidRDefault="00123ABC" w:rsidP="00123ABC">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123ABC" w:rsidRPr="00DD42D1" w14:paraId="636A2209" w14:textId="77777777" w:rsidTr="001A5450">
        <w:tc>
          <w:tcPr>
            <w:tcW w:w="3097" w:type="dxa"/>
          </w:tcPr>
          <w:p w14:paraId="10448036" w14:textId="77777777" w:rsidR="00123ABC" w:rsidRPr="00D55954" w:rsidRDefault="00123ABC" w:rsidP="001A5450">
            <w:pPr>
              <w:rPr>
                <w:rFonts w:ascii="Calibri" w:hAnsi="Calibri"/>
                <w:b/>
                <w:sz w:val="24"/>
                <w:szCs w:val="24"/>
              </w:rPr>
            </w:pPr>
          </w:p>
        </w:tc>
        <w:tc>
          <w:tcPr>
            <w:tcW w:w="4968" w:type="dxa"/>
          </w:tcPr>
          <w:p w14:paraId="2EF744CD" w14:textId="77777777" w:rsidR="00123ABC" w:rsidRDefault="00123ABC" w:rsidP="001A5450">
            <w:pPr>
              <w:rPr>
                <w:rFonts w:ascii="Calibri" w:hAnsi="Calibri"/>
                <w:b/>
                <w:sz w:val="24"/>
                <w:szCs w:val="24"/>
              </w:rPr>
            </w:pPr>
            <w:r>
              <w:rPr>
                <w:rFonts w:ascii="Calibri" w:hAnsi="Calibri"/>
                <w:b/>
                <w:sz w:val="24"/>
              </w:rPr>
              <w:t xml:space="preserve">Darbuotojų darbo dienos </w:t>
            </w:r>
          </w:p>
          <w:p w14:paraId="5F173441" w14:textId="77777777" w:rsidR="00123ABC" w:rsidRPr="008B180F" w:rsidDel="0035068A" w:rsidRDefault="00123ABC" w:rsidP="001A5450">
            <w:pPr>
              <w:rPr>
                <w:rFonts w:ascii="Calibri" w:hAnsi="Calibri"/>
                <w:b/>
                <w:sz w:val="24"/>
                <w:szCs w:val="24"/>
              </w:rPr>
            </w:pPr>
            <w:r>
              <w:rPr>
                <w:rFonts w:ascii="Calibri" w:hAnsi="Calibri"/>
                <w:b/>
                <w:sz w:val="24"/>
              </w:rPr>
              <w:t xml:space="preserve">(visos darbo dienos ekvivalentas) </w:t>
            </w:r>
          </w:p>
        </w:tc>
        <w:tc>
          <w:tcPr>
            <w:tcW w:w="5435" w:type="dxa"/>
          </w:tcPr>
          <w:p w14:paraId="183C7BE8" w14:textId="77777777" w:rsidR="00123ABC" w:rsidRPr="00D55954" w:rsidRDefault="00123ABC" w:rsidP="001A5450">
            <w:pPr>
              <w:rPr>
                <w:rFonts w:ascii="Calibri" w:hAnsi="Calibri"/>
                <w:b/>
                <w:sz w:val="24"/>
                <w:szCs w:val="24"/>
              </w:rPr>
            </w:pPr>
            <w:r>
              <w:rPr>
                <w:rFonts w:ascii="Calibri" w:hAnsi="Calibri"/>
                <w:b/>
                <w:sz w:val="24"/>
              </w:rPr>
              <w:t xml:space="preserve">Suma EUR </w:t>
            </w:r>
          </w:p>
        </w:tc>
      </w:tr>
      <w:tr w:rsidR="00123ABC" w:rsidRPr="00DD42D1" w14:paraId="4746C093" w14:textId="77777777" w:rsidTr="001A5450">
        <w:tc>
          <w:tcPr>
            <w:tcW w:w="3097" w:type="dxa"/>
          </w:tcPr>
          <w:p w14:paraId="79A89A4B" w14:textId="77777777" w:rsidR="00123ABC" w:rsidRPr="008B180F" w:rsidRDefault="00123ABC" w:rsidP="001A5450">
            <w:pPr>
              <w:rPr>
                <w:rFonts w:ascii="Calibri" w:hAnsi="Calibri"/>
                <w:sz w:val="24"/>
                <w:szCs w:val="24"/>
              </w:rPr>
            </w:pPr>
            <w:r>
              <w:rPr>
                <w:rFonts w:ascii="Calibri" w:hAnsi="Calibri"/>
                <w:sz w:val="24"/>
              </w:rPr>
              <w:t xml:space="preserve">Vienkartinės išlaidos </w:t>
            </w:r>
          </w:p>
        </w:tc>
        <w:tc>
          <w:tcPr>
            <w:tcW w:w="4968" w:type="dxa"/>
          </w:tcPr>
          <w:p w14:paraId="54342615" w14:textId="77777777" w:rsidR="00123ABC" w:rsidRPr="00E678E4" w:rsidRDefault="00123ABC" w:rsidP="001A5450">
            <w:pPr>
              <w:rPr>
                <w:rFonts w:ascii="Calibri" w:hAnsi="Calibri"/>
                <w:sz w:val="24"/>
                <w:szCs w:val="24"/>
              </w:rPr>
            </w:pPr>
          </w:p>
        </w:tc>
        <w:tc>
          <w:tcPr>
            <w:tcW w:w="5435" w:type="dxa"/>
          </w:tcPr>
          <w:p w14:paraId="6FA5D0C3" w14:textId="77777777" w:rsidR="00123ABC" w:rsidRPr="008B180F" w:rsidRDefault="00123ABC" w:rsidP="001A5450">
            <w:pPr>
              <w:rPr>
                <w:rFonts w:ascii="Calibri" w:hAnsi="Calibri"/>
                <w:sz w:val="24"/>
                <w:szCs w:val="24"/>
              </w:rPr>
            </w:pPr>
          </w:p>
        </w:tc>
      </w:tr>
      <w:tr w:rsidR="00123ABC" w:rsidRPr="00DD42D1" w14:paraId="147B7BC2" w14:textId="77777777" w:rsidTr="001A5450">
        <w:tc>
          <w:tcPr>
            <w:tcW w:w="3097" w:type="dxa"/>
          </w:tcPr>
          <w:p w14:paraId="0056AB70" w14:textId="77777777" w:rsidR="00123ABC" w:rsidRPr="008B180F" w:rsidRDefault="00123ABC" w:rsidP="001A5450">
            <w:pPr>
              <w:rPr>
                <w:rFonts w:ascii="Calibri" w:hAnsi="Calibri"/>
                <w:sz w:val="24"/>
                <w:szCs w:val="24"/>
              </w:rPr>
            </w:pPr>
            <w:r>
              <w:rPr>
                <w:rFonts w:ascii="Calibri" w:hAnsi="Calibri"/>
                <w:sz w:val="24"/>
              </w:rPr>
              <w:t>Metinės reguliarios / veiklos išlaidos</w:t>
            </w:r>
          </w:p>
        </w:tc>
        <w:tc>
          <w:tcPr>
            <w:tcW w:w="4968" w:type="dxa"/>
          </w:tcPr>
          <w:p w14:paraId="17FB879C" w14:textId="77777777" w:rsidR="00123ABC" w:rsidRPr="00E678E4" w:rsidRDefault="00123ABC" w:rsidP="001A5450">
            <w:pPr>
              <w:rPr>
                <w:rFonts w:ascii="Calibri" w:hAnsi="Calibri"/>
                <w:sz w:val="24"/>
                <w:szCs w:val="24"/>
              </w:rPr>
            </w:pPr>
          </w:p>
        </w:tc>
        <w:tc>
          <w:tcPr>
            <w:tcW w:w="5435" w:type="dxa"/>
          </w:tcPr>
          <w:p w14:paraId="278E2DB0" w14:textId="77777777" w:rsidR="00123ABC" w:rsidRPr="008B180F" w:rsidRDefault="00123ABC" w:rsidP="001A5450">
            <w:pPr>
              <w:rPr>
                <w:rFonts w:ascii="Calibri" w:hAnsi="Calibri"/>
                <w:sz w:val="24"/>
                <w:szCs w:val="24"/>
              </w:rPr>
            </w:pPr>
          </w:p>
        </w:tc>
      </w:tr>
    </w:tbl>
    <w:p w14:paraId="60477DB8" w14:textId="77777777" w:rsidR="00123ABC" w:rsidRPr="0001179B" w:rsidRDefault="00123ABC" w:rsidP="00123ABC">
      <w:pPr>
        <w:jc w:val="both"/>
        <w:rPr>
          <w:rFonts w:ascii="Calibri" w:hAnsi="Calibri"/>
          <w:sz w:val="24"/>
          <w:szCs w:val="24"/>
          <w:u w:val="single"/>
        </w:rPr>
      </w:pPr>
    </w:p>
    <w:p w14:paraId="3E0E749F" w14:textId="425349C9" w:rsidR="009E79E9" w:rsidRPr="00D55954" w:rsidRDefault="009E79E9" w:rsidP="009E79E9">
      <w:pPr>
        <w:rPr>
          <w:rFonts w:ascii="Calibri" w:hAnsi="Calibri"/>
        </w:rPr>
      </w:pPr>
      <w:r>
        <w:rPr>
          <w:rFonts w:ascii="Calibri" w:hAnsi="Calibri"/>
          <w:sz w:val="24"/>
          <w:u w:val="single"/>
        </w:rPr>
        <w:t>Vienkartinės išlaidos</w:t>
      </w:r>
      <w:r>
        <w:t>:</w:t>
      </w:r>
      <w:r>
        <w:rPr>
          <w:rFonts w:ascii="Calibri" w:hAnsi="Calibri"/>
          <w:sz w:val="24"/>
        </w:rPr>
        <w:t xml:space="preserve"> nurodykite apytikslius vienkartinius išteklius, kuriuos turėtumėte investuoti, kad užtikrintumėte atitiktį šiai naujai taisyklei (pvz., atitikties naujoms taisyklėms patikrinimas ir su tuo susijusios verslo praktikos koregavimas (pvz., savo svetainės atnaujinimas), teisinių / techninių konsultacijų išlaidos).</w:t>
      </w:r>
    </w:p>
    <w:p w14:paraId="4B9CCA08" w14:textId="77777777" w:rsidR="009E79E9" w:rsidRDefault="009E79E9" w:rsidP="009E79E9">
      <w:pPr>
        <w:jc w:val="both"/>
        <w:rPr>
          <w:rFonts w:ascii="Calibri" w:hAnsi="Calibri"/>
          <w:b/>
          <w:sz w:val="24"/>
          <w:szCs w:val="24"/>
        </w:rPr>
      </w:pPr>
      <w:r>
        <w:rPr>
          <w:rFonts w:ascii="Calibri" w:hAnsi="Calibri"/>
          <w:sz w:val="24"/>
          <w:u w:val="single"/>
        </w:rPr>
        <w:t>Reguliarios išlaidos:</w:t>
      </w:r>
      <w:r>
        <w:rPr>
          <w:rFonts w:ascii="Calibri" w:hAnsi="Calibri"/>
          <w:sz w:val="24"/>
        </w:rPr>
        <w:t xml:space="preserve"> nurodykite apytikslius išteklius, kuriuos turėtumėte reguliariai investuoti, kad užtikrintumėte atitiktį šiai naujai taisyklei (pvz., atnaujintos svetainės valdymas).</w:t>
      </w:r>
    </w:p>
    <w:p w14:paraId="61EDCC16" w14:textId="77777777" w:rsidR="00123ABC" w:rsidRDefault="00123ABC" w:rsidP="00123ABC">
      <w:pPr>
        <w:jc w:val="both"/>
        <w:rPr>
          <w:rFonts w:ascii="Calibri" w:hAnsi="Calibri"/>
          <w:i/>
          <w:sz w:val="24"/>
          <w:szCs w:val="24"/>
        </w:rPr>
      </w:pPr>
      <w:r>
        <w:rPr>
          <w:rFonts w:ascii="Calibri" w:hAnsi="Calibri"/>
          <w:i/>
          <w:sz w:val="24"/>
        </w:rPr>
        <w:t>(Pastaba. Nurodykite darbo dienomis; 1 darbo diena – 8 darbuotojo darbo valandos. Vertimui raštu reikalingo darbuotojų darbo laiko neįtraukite. Jei darbuotojų darbo laiko skirti nereikėjo, įrašykite „0“.)</w:t>
      </w:r>
    </w:p>
    <w:p w14:paraId="0EA20E00" w14:textId="77777777" w:rsidR="00AE7E93" w:rsidRPr="008B180F" w:rsidRDefault="00AE7E93" w:rsidP="00123ABC">
      <w:pPr>
        <w:jc w:val="both"/>
        <w:rPr>
          <w:rFonts w:ascii="Calibri" w:hAnsi="Calibri"/>
          <w:i/>
          <w:sz w:val="24"/>
          <w:szCs w:val="24"/>
        </w:rPr>
      </w:pPr>
    </w:p>
    <w:p w14:paraId="62005F51" w14:textId="6555E164" w:rsidR="00943A56" w:rsidRPr="00D542B6" w:rsidRDefault="00943A56" w:rsidP="00943A56">
      <w:pPr>
        <w:jc w:val="both"/>
        <w:rPr>
          <w:rFonts w:ascii="Calibri" w:hAnsi="Calibri"/>
          <w:b/>
          <w:sz w:val="24"/>
          <w:szCs w:val="24"/>
        </w:rPr>
      </w:pPr>
      <w:r>
        <w:rPr>
          <w:rFonts w:ascii="Calibri" w:hAnsi="Calibri"/>
          <w:b/>
          <w:sz w:val="24"/>
        </w:rPr>
        <w:t>10.</w:t>
      </w:r>
      <w:r>
        <w:rPr>
          <w:rFonts w:ascii="Calibri" w:hAnsi="Calibri"/>
          <w:sz w:val="24"/>
        </w:rPr>
        <w:t xml:space="preserve"> </w:t>
      </w:r>
      <w:r>
        <w:rPr>
          <w:rFonts w:ascii="Calibri" w:hAnsi="Calibri"/>
          <w:b/>
          <w:sz w:val="24"/>
        </w:rPr>
        <w:t xml:space="preserve">Nurodykite apytikslę sumą, kurią sutaupytų jūsų įmonė , jei būtų nustatyta </w:t>
      </w:r>
      <w:r>
        <w:rPr>
          <w:rFonts w:ascii="Calibri" w:hAnsi="Calibri"/>
          <w:b/>
          <w:sz w:val="24"/>
          <w:u w:val="single"/>
        </w:rPr>
        <w:t>teisė atsisakyti</w:t>
      </w:r>
      <w:r>
        <w:rPr>
          <w:rFonts w:ascii="Calibri" w:hAnsi="Calibri"/>
          <w:b/>
          <w:sz w:val="24"/>
        </w:rPr>
        <w:t xml:space="preserve"> nemokamų internetinių paslaugų.</w:t>
      </w:r>
    </w:p>
    <w:p w14:paraId="43558BCE" w14:textId="77777777" w:rsidR="00943A56" w:rsidRPr="00D55954" w:rsidRDefault="00943A56" w:rsidP="00943A56">
      <w:pPr>
        <w:jc w:val="both"/>
        <w:rPr>
          <w:rFonts w:ascii="Calibri" w:hAnsi="Calibri"/>
          <w:sz w:val="24"/>
          <w:szCs w:val="24"/>
        </w:rPr>
      </w:pPr>
      <w:r>
        <w:rPr>
          <w:rFonts w:ascii="Calibri" w:hAnsi="Calibri"/>
          <w:sz w:val="24"/>
        </w:rPr>
        <w:t>Atsakyme galite nurodyti darbuotojų darbo laiką arba sumą eurais, arba abi reikšmes, jeigu patiriate su darbuotojais susijusių ir kitų išlaidų.</w:t>
      </w:r>
      <w:r>
        <w:rPr>
          <w:rFonts w:ascii="Calibri" w:hAnsi="Calibri"/>
          <w:i/>
          <w:sz w:val="24"/>
        </w:rPr>
        <w:t xml:space="preserve"> </w:t>
      </w:r>
    </w:p>
    <w:tbl>
      <w:tblPr>
        <w:tblStyle w:val="TableGrid"/>
        <w:tblW w:w="0" w:type="auto"/>
        <w:tblInd w:w="720" w:type="dxa"/>
        <w:tblLook w:val="04A0" w:firstRow="1" w:lastRow="0" w:firstColumn="1" w:lastColumn="0" w:noHBand="0" w:noVBand="1"/>
      </w:tblPr>
      <w:tblGrid>
        <w:gridCol w:w="3097"/>
        <w:gridCol w:w="4968"/>
        <w:gridCol w:w="5435"/>
      </w:tblGrid>
      <w:tr w:rsidR="00943A56" w:rsidRPr="00DD42D1" w14:paraId="7D71E38C" w14:textId="77777777" w:rsidTr="007E68AF">
        <w:tc>
          <w:tcPr>
            <w:tcW w:w="3097" w:type="dxa"/>
          </w:tcPr>
          <w:p w14:paraId="43E12E75" w14:textId="77777777" w:rsidR="00943A56" w:rsidRPr="00D55954" w:rsidRDefault="00943A56" w:rsidP="007E68AF">
            <w:pPr>
              <w:rPr>
                <w:rFonts w:ascii="Calibri" w:hAnsi="Calibri"/>
                <w:b/>
                <w:sz w:val="24"/>
                <w:szCs w:val="24"/>
              </w:rPr>
            </w:pPr>
          </w:p>
        </w:tc>
        <w:tc>
          <w:tcPr>
            <w:tcW w:w="4968" w:type="dxa"/>
          </w:tcPr>
          <w:p w14:paraId="30C0296E" w14:textId="77777777" w:rsidR="00943A56" w:rsidRDefault="00943A56" w:rsidP="007E68AF">
            <w:pPr>
              <w:rPr>
                <w:rFonts w:ascii="Calibri" w:hAnsi="Calibri"/>
                <w:b/>
                <w:sz w:val="24"/>
                <w:szCs w:val="24"/>
              </w:rPr>
            </w:pPr>
            <w:r>
              <w:rPr>
                <w:rFonts w:ascii="Calibri" w:hAnsi="Calibri"/>
                <w:b/>
                <w:sz w:val="24"/>
              </w:rPr>
              <w:t xml:space="preserve">Darbuotojų darbo dienos </w:t>
            </w:r>
          </w:p>
          <w:p w14:paraId="57021C27" w14:textId="77777777" w:rsidR="00943A56" w:rsidRPr="008B180F" w:rsidDel="0035068A" w:rsidRDefault="00943A56" w:rsidP="007E68AF">
            <w:pPr>
              <w:rPr>
                <w:rFonts w:ascii="Calibri" w:hAnsi="Calibri"/>
                <w:b/>
                <w:sz w:val="24"/>
                <w:szCs w:val="24"/>
              </w:rPr>
            </w:pPr>
            <w:r>
              <w:rPr>
                <w:rFonts w:ascii="Calibri" w:hAnsi="Calibri"/>
                <w:b/>
                <w:sz w:val="24"/>
              </w:rPr>
              <w:t xml:space="preserve">(visos darbo dienos ekvivalentas) </w:t>
            </w:r>
          </w:p>
        </w:tc>
        <w:tc>
          <w:tcPr>
            <w:tcW w:w="5435" w:type="dxa"/>
          </w:tcPr>
          <w:p w14:paraId="06FEF10B" w14:textId="77777777" w:rsidR="00943A56" w:rsidRPr="00D55954" w:rsidRDefault="00943A56" w:rsidP="007E68AF">
            <w:pPr>
              <w:rPr>
                <w:rFonts w:ascii="Calibri" w:hAnsi="Calibri"/>
                <w:b/>
                <w:sz w:val="24"/>
                <w:szCs w:val="24"/>
              </w:rPr>
            </w:pPr>
            <w:r>
              <w:rPr>
                <w:rFonts w:ascii="Calibri" w:hAnsi="Calibri"/>
                <w:b/>
                <w:sz w:val="24"/>
              </w:rPr>
              <w:t xml:space="preserve">Suma EUR </w:t>
            </w:r>
          </w:p>
        </w:tc>
      </w:tr>
      <w:tr w:rsidR="00943A56" w:rsidRPr="00DD42D1" w14:paraId="2D71C122" w14:textId="77777777" w:rsidTr="007E68AF">
        <w:tc>
          <w:tcPr>
            <w:tcW w:w="3097" w:type="dxa"/>
          </w:tcPr>
          <w:p w14:paraId="153366AD" w14:textId="77777777" w:rsidR="00943A56" w:rsidRPr="008B180F" w:rsidRDefault="00943A56" w:rsidP="007E68AF">
            <w:pPr>
              <w:rPr>
                <w:rFonts w:ascii="Calibri" w:hAnsi="Calibri"/>
                <w:sz w:val="24"/>
                <w:szCs w:val="24"/>
              </w:rPr>
            </w:pPr>
            <w:r>
              <w:rPr>
                <w:rFonts w:ascii="Calibri" w:hAnsi="Calibri"/>
                <w:sz w:val="24"/>
              </w:rPr>
              <w:t xml:space="preserve">Vienkartiniai sutaupymai </w:t>
            </w:r>
          </w:p>
        </w:tc>
        <w:tc>
          <w:tcPr>
            <w:tcW w:w="4968" w:type="dxa"/>
          </w:tcPr>
          <w:p w14:paraId="6FF6B537" w14:textId="77777777" w:rsidR="00943A56" w:rsidRPr="00E678E4" w:rsidRDefault="00943A56" w:rsidP="007E68AF">
            <w:pPr>
              <w:rPr>
                <w:rFonts w:ascii="Calibri" w:hAnsi="Calibri"/>
                <w:sz w:val="24"/>
                <w:szCs w:val="24"/>
              </w:rPr>
            </w:pPr>
          </w:p>
        </w:tc>
        <w:tc>
          <w:tcPr>
            <w:tcW w:w="5435" w:type="dxa"/>
          </w:tcPr>
          <w:p w14:paraId="6692EBED" w14:textId="77777777" w:rsidR="00943A56" w:rsidRPr="008B180F" w:rsidRDefault="00943A56" w:rsidP="007E68AF">
            <w:pPr>
              <w:rPr>
                <w:rFonts w:ascii="Calibri" w:hAnsi="Calibri"/>
                <w:sz w:val="24"/>
                <w:szCs w:val="24"/>
              </w:rPr>
            </w:pPr>
          </w:p>
        </w:tc>
      </w:tr>
      <w:tr w:rsidR="00943A56" w:rsidRPr="00DD42D1" w14:paraId="066348F1" w14:textId="77777777" w:rsidTr="007E68AF">
        <w:tc>
          <w:tcPr>
            <w:tcW w:w="3097" w:type="dxa"/>
          </w:tcPr>
          <w:p w14:paraId="000B0D9F" w14:textId="77777777" w:rsidR="00943A56" w:rsidRPr="008B180F" w:rsidRDefault="00943A56" w:rsidP="007E68AF">
            <w:pPr>
              <w:rPr>
                <w:rFonts w:ascii="Calibri" w:hAnsi="Calibri"/>
                <w:sz w:val="24"/>
                <w:szCs w:val="24"/>
              </w:rPr>
            </w:pPr>
            <w:r>
              <w:rPr>
                <w:rFonts w:ascii="Calibri" w:hAnsi="Calibri"/>
                <w:sz w:val="24"/>
              </w:rPr>
              <w:t>Metiniai reguliarūs / veiklos sutaupymai</w:t>
            </w:r>
          </w:p>
        </w:tc>
        <w:tc>
          <w:tcPr>
            <w:tcW w:w="4968" w:type="dxa"/>
          </w:tcPr>
          <w:p w14:paraId="43163F30" w14:textId="77777777" w:rsidR="00943A56" w:rsidRPr="00E678E4" w:rsidRDefault="00943A56" w:rsidP="007E68AF">
            <w:pPr>
              <w:rPr>
                <w:rFonts w:ascii="Calibri" w:hAnsi="Calibri"/>
                <w:sz w:val="24"/>
                <w:szCs w:val="24"/>
              </w:rPr>
            </w:pPr>
          </w:p>
        </w:tc>
        <w:tc>
          <w:tcPr>
            <w:tcW w:w="5435" w:type="dxa"/>
          </w:tcPr>
          <w:p w14:paraId="4782F7A5" w14:textId="77777777" w:rsidR="00943A56" w:rsidRPr="008B180F" w:rsidRDefault="00943A56" w:rsidP="007E68AF">
            <w:pPr>
              <w:rPr>
                <w:rFonts w:ascii="Calibri" w:hAnsi="Calibri"/>
                <w:sz w:val="24"/>
                <w:szCs w:val="24"/>
              </w:rPr>
            </w:pPr>
          </w:p>
        </w:tc>
      </w:tr>
    </w:tbl>
    <w:p w14:paraId="29F1EA6B" w14:textId="77777777" w:rsidR="00943A56" w:rsidRDefault="00943A56" w:rsidP="00943A56">
      <w:pPr>
        <w:jc w:val="both"/>
        <w:rPr>
          <w:rFonts w:ascii="Calibri" w:hAnsi="Calibri"/>
          <w:sz w:val="24"/>
          <w:szCs w:val="24"/>
        </w:rPr>
      </w:pPr>
    </w:p>
    <w:p w14:paraId="40BACC6F" w14:textId="77777777" w:rsidR="00943A56" w:rsidRPr="00D55954" w:rsidRDefault="00943A56" w:rsidP="00943A56">
      <w:pPr>
        <w:jc w:val="both"/>
        <w:rPr>
          <w:rFonts w:ascii="Calibri" w:hAnsi="Calibri"/>
        </w:rPr>
      </w:pPr>
      <w:r>
        <w:rPr>
          <w:rFonts w:ascii="Calibri" w:hAnsi="Calibri"/>
          <w:sz w:val="24"/>
          <w:u w:val="single"/>
        </w:rPr>
        <w:lastRenderedPageBreak/>
        <w:t>Vienkartiniai sutaupymai:</w:t>
      </w:r>
      <w:r>
        <w:rPr>
          <w:rFonts w:ascii="Calibri" w:hAnsi="Calibri"/>
          <w:sz w:val="24"/>
        </w:rPr>
        <w:t xml:space="preserve"> nurodykite apytikslius vienkartinius išteklius, kuriuos sutaupytumėte įsigaliojus šioms naujoms taisyklėms (pvz., nebereikia tikrinti atitikties įvairioms taisyklėms ir koreguoti su tuo susijusios verslo praktikos (pvz., savo svetainės atnaujinimas), teisinių / techninių konsultacijų išlaidos).</w:t>
      </w:r>
    </w:p>
    <w:p w14:paraId="594195B0" w14:textId="77777777" w:rsidR="00943A56" w:rsidRDefault="00943A56" w:rsidP="00943A56">
      <w:pPr>
        <w:jc w:val="both"/>
        <w:rPr>
          <w:rFonts w:ascii="Calibri" w:hAnsi="Calibri"/>
          <w:b/>
          <w:sz w:val="24"/>
          <w:szCs w:val="24"/>
        </w:rPr>
      </w:pPr>
      <w:r>
        <w:rPr>
          <w:rFonts w:ascii="Calibri" w:hAnsi="Calibri"/>
          <w:sz w:val="24"/>
          <w:u w:val="single"/>
        </w:rPr>
        <w:t>Reguliarūs sutaupymai:</w:t>
      </w:r>
      <w:r>
        <w:rPr>
          <w:rFonts w:ascii="Calibri" w:hAnsi="Calibri"/>
          <w:sz w:val="24"/>
        </w:rPr>
        <w:t xml:space="preserve"> nurodykite apytikslius reguliarius išteklius, kuriuos sutaupytumėte įsigaliojus šiai naujai taisyklei. (pvz., atnaujintos svetainės valdymas).</w:t>
      </w:r>
    </w:p>
    <w:p w14:paraId="3314831E" w14:textId="4A27137F" w:rsidR="00943A56" w:rsidRPr="00943A56" w:rsidRDefault="00943A56" w:rsidP="00943A56">
      <w:pPr>
        <w:jc w:val="both"/>
        <w:rPr>
          <w:rFonts w:ascii="Calibri" w:hAnsi="Calibri"/>
          <w:i/>
          <w:sz w:val="24"/>
          <w:szCs w:val="24"/>
        </w:rPr>
      </w:pPr>
      <w:r>
        <w:rPr>
          <w:rFonts w:ascii="Calibri" w:hAnsi="Calibri"/>
          <w:sz w:val="24"/>
        </w:rPr>
        <w:t xml:space="preserve"> </w:t>
      </w:r>
      <w:r>
        <w:rPr>
          <w:rFonts w:ascii="Calibri" w:hAnsi="Calibri"/>
          <w:i/>
          <w:sz w:val="24"/>
        </w:rPr>
        <w:t>(Pastaba. Nurodykite darbo dienomis; 1 darbo diena – 8 darbuotojo darbo valandos. Vertimui raštu reikalingo darbuotojų darbo laiko neįtraukite. Jei darbuotojų darbo laiko skirti nereikėjo, įrašykite „0“.)</w:t>
      </w:r>
    </w:p>
    <w:p w14:paraId="7ABB6412" w14:textId="7D700F73" w:rsidR="00123ABC" w:rsidRPr="00274151" w:rsidRDefault="00943A56" w:rsidP="00123ABC">
      <w:pPr>
        <w:rPr>
          <w:rFonts w:ascii="Calibri" w:hAnsi="Calibri"/>
          <w:b/>
          <w:sz w:val="24"/>
          <w:szCs w:val="24"/>
        </w:rPr>
      </w:pPr>
      <w:r>
        <w:rPr>
          <w:rFonts w:ascii="Calibri" w:hAnsi="Calibri"/>
          <w:b/>
          <w:sz w:val="24"/>
        </w:rPr>
        <w:t>11.</w:t>
      </w:r>
      <w:r w:rsidR="00C60CD0">
        <w:rPr>
          <w:rFonts w:ascii="Calibri" w:hAnsi="Calibri"/>
          <w:b/>
          <w:sz w:val="24"/>
        </w:rPr>
        <w:t xml:space="preserve"> </w:t>
      </w:r>
      <w:r>
        <w:rPr>
          <w:rFonts w:ascii="Calibri" w:hAnsi="Calibri"/>
          <w:b/>
          <w:sz w:val="24"/>
        </w:rPr>
        <w:t>Toliau esančiame langelyje galite paaiškinti savo atsakymus ir pateikti bet kokių kitų pastabų.</w:t>
      </w:r>
    </w:p>
    <w:tbl>
      <w:tblPr>
        <w:tblStyle w:val="TableGrid"/>
        <w:tblW w:w="0" w:type="auto"/>
        <w:tblLook w:val="04A0" w:firstRow="1" w:lastRow="0" w:firstColumn="1" w:lastColumn="0" w:noHBand="0" w:noVBand="1"/>
      </w:tblPr>
      <w:tblGrid>
        <w:gridCol w:w="14220"/>
      </w:tblGrid>
      <w:tr w:rsidR="00123ABC" w:rsidRPr="00D55954" w14:paraId="3A5F6070" w14:textId="77777777" w:rsidTr="001A5450">
        <w:tc>
          <w:tcPr>
            <w:tcW w:w="14220" w:type="dxa"/>
          </w:tcPr>
          <w:p w14:paraId="01FAFEF4" w14:textId="77777777" w:rsidR="00123ABC" w:rsidRPr="00D55954" w:rsidRDefault="00123ABC" w:rsidP="001A5450">
            <w:pPr>
              <w:rPr>
                <w:rFonts w:ascii="Calibri" w:hAnsi="Calibri"/>
                <w:sz w:val="24"/>
                <w:szCs w:val="24"/>
              </w:rPr>
            </w:pPr>
          </w:p>
          <w:p w14:paraId="15138639" w14:textId="77777777" w:rsidR="00123ABC" w:rsidRPr="00D55954" w:rsidRDefault="00123ABC" w:rsidP="001A5450">
            <w:pPr>
              <w:rPr>
                <w:rFonts w:ascii="Calibri" w:hAnsi="Calibri"/>
                <w:sz w:val="24"/>
                <w:szCs w:val="24"/>
              </w:rPr>
            </w:pPr>
          </w:p>
          <w:p w14:paraId="2910F94D" w14:textId="77777777" w:rsidR="00123ABC" w:rsidRPr="00D55954" w:rsidRDefault="00123ABC" w:rsidP="001A5450">
            <w:pPr>
              <w:rPr>
                <w:rFonts w:ascii="Calibri" w:hAnsi="Calibri"/>
                <w:sz w:val="24"/>
                <w:szCs w:val="24"/>
              </w:rPr>
            </w:pPr>
          </w:p>
          <w:p w14:paraId="0B38B91F" w14:textId="77777777" w:rsidR="00123ABC" w:rsidRPr="00D55954" w:rsidRDefault="00123ABC" w:rsidP="001A5450">
            <w:pPr>
              <w:rPr>
                <w:rFonts w:ascii="Calibri" w:hAnsi="Calibri"/>
                <w:sz w:val="24"/>
                <w:szCs w:val="24"/>
              </w:rPr>
            </w:pPr>
          </w:p>
          <w:p w14:paraId="1A228BF1" w14:textId="77777777" w:rsidR="00123ABC" w:rsidRPr="00D55954" w:rsidRDefault="00123ABC" w:rsidP="001A5450">
            <w:pPr>
              <w:rPr>
                <w:rFonts w:ascii="Calibri" w:hAnsi="Calibri"/>
                <w:sz w:val="24"/>
                <w:szCs w:val="24"/>
              </w:rPr>
            </w:pPr>
          </w:p>
        </w:tc>
      </w:tr>
    </w:tbl>
    <w:p w14:paraId="011908A2" w14:textId="5234C8D2" w:rsidR="003F7D82" w:rsidRPr="00920C6B" w:rsidRDefault="003F7D82" w:rsidP="0062103D">
      <w:pPr>
        <w:rPr>
          <w:rFonts w:ascii="Calibri" w:hAnsi="Calibri"/>
        </w:rPr>
      </w:pPr>
    </w:p>
    <w:sectPr w:rsidR="003F7D82" w:rsidRPr="00920C6B" w:rsidSect="0004261B">
      <w:headerReference w:type="default" r:id="rId25"/>
      <w:footerReference w:type="default" r:id="rId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2E777" w14:textId="77777777" w:rsidR="00653C39" w:rsidRDefault="00653C39">
      <w:pPr>
        <w:spacing w:after="0" w:line="240" w:lineRule="auto"/>
      </w:pPr>
      <w:r>
        <w:separator/>
      </w:r>
    </w:p>
  </w:endnote>
  <w:endnote w:type="continuationSeparator" w:id="0">
    <w:p w14:paraId="2F120765" w14:textId="77777777" w:rsidR="00653C39" w:rsidRDefault="00653C39">
      <w:pPr>
        <w:spacing w:after="0" w:line="240" w:lineRule="auto"/>
      </w:pPr>
      <w:r>
        <w:continuationSeparator/>
      </w:r>
    </w:p>
  </w:endnote>
  <w:endnote w:type="continuationNotice" w:id="1">
    <w:p w14:paraId="199BB75B" w14:textId="77777777" w:rsidR="00653C39" w:rsidRDefault="00653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79784"/>
      <w:docPartObj>
        <w:docPartGallery w:val="Page Numbers (Bottom of Page)"/>
        <w:docPartUnique/>
      </w:docPartObj>
    </w:sdtPr>
    <w:sdtEndPr>
      <w:rPr>
        <w:noProof/>
        <w:sz w:val="20"/>
      </w:rPr>
    </w:sdtEndPr>
    <w:sdtContent>
      <w:p w14:paraId="011908CC" w14:textId="77777777" w:rsidR="00653C39" w:rsidRPr="00272261" w:rsidRDefault="00653C39">
        <w:pPr>
          <w:pStyle w:val="Footer"/>
          <w:jc w:val="center"/>
          <w:rPr>
            <w:sz w:val="20"/>
          </w:rPr>
        </w:pPr>
        <w:r w:rsidRPr="00272261">
          <w:rPr>
            <w:sz w:val="20"/>
          </w:rPr>
          <w:fldChar w:fldCharType="begin"/>
        </w:r>
        <w:r w:rsidRPr="00272261">
          <w:rPr>
            <w:sz w:val="20"/>
          </w:rPr>
          <w:instrText xml:space="preserve"> PAGE   \* MERGEFORMAT </w:instrText>
        </w:r>
        <w:r w:rsidRPr="00272261">
          <w:rPr>
            <w:sz w:val="20"/>
          </w:rPr>
          <w:fldChar w:fldCharType="separate"/>
        </w:r>
        <w:r w:rsidR="00A75DBA">
          <w:rPr>
            <w:noProof/>
            <w:sz w:val="20"/>
          </w:rPr>
          <w:t>2</w:t>
        </w:r>
        <w:r w:rsidRPr="00272261">
          <w:rPr>
            <w:noProof/>
            <w:sz w:val="20"/>
          </w:rPr>
          <w:fldChar w:fldCharType="end"/>
        </w:r>
      </w:p>
    </w:sdtContent>
  </w:sdt>
  <w:p w14:paraId="011908CD" w14:textId="77777777" w:rsidR="00653C39" w:rsidRDefault="00653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E881" w14:textId="77777777" w:rsidR="00653C39" w:rsidRDefault="00653C39">
      <w:pPr>
        <w:spacing w:after="0" w:line="240" w:lineRule="auto"/>
      </w:pPr>
      <w:r>
        <w:separator/>
      </w:r>
    </w:p>
  </w:footnote>
  <w:footnote w:type="continuationSeparator" w:id="0">
    <w:p w14:paraId="5BA24CC1" w14:textId="77777777" w:rsidR="00653C39" w:rsidRDefault="00653C39">
      <w:pPr>
        <w:spacing w:after="0" w:line="240" w:lineRule="auto"/>
      </w:pPr>
      <w:r>
        <w:continuationSeparator/>
      </w:r>
    </w:p>
  </w:footnote>
  <w:footnote w:type="continuationNotice" w:id="1">
    <w:p w14:paraId="28CEB527" w14:textId="77777777" w:rsidR="00653C39" w:rsidRDefault="00653C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08CA" w14:textId="77777777" w:rsidR="00653C39" w:rsidRDefault="00653C39">
    <w:pPr>
      <w:pStyle w:val="Header"/>
      <w:jc w:val="center"/>
    </w:pPr>
  </w:p>
  <w:p w14:paraId="011908CB" w14:textId="77777777" w:rsidR="00653C39" w:rsidRDefault="00653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6D"/>
    <w:multiLevelType w:val="hybridMultilevel"/>
    <w:tmpl w:val="179AC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213BB"/>
    <w:multiLevelType w:val="hybridMultilevel"/>
    <w:tmpl w:val="3042B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FDD"/>
    <w:multiLevelType w:val="hybridMultilevel"/>
    <w:tmpl w:val="CEC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D30309"/>
    <w:multiLevelType w:val="hybridMultilevel"/>
    <w:tmpl w:val="5AA4B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E618D"/>
    <w:multiLevelType w:val="hybridMultilevel"/>
    <w:tmpl w:val="72384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551EA"/>
    <w:multiLevelType w:val="hybridMultilevel"/>
    <w:tmpl w:val="5C7A31BE"/>
    <w:lvl w:ilvl="0" w:tplc="480EAED6">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86A37"/>
    <w:multiLevelType w:val="hybridMultilevel"/>
    <w:tmpl w:val="3AD0A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A4D01"/>
    <w:multiLevelType w:val="hybridMultilevel"/>
    <w:tmpl w:val="C2B40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E7082"/>
    <w:multiLevelType w:val="hybridMultilevel"/>
    <w:tmpl w:val="D9CE6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F11E4"/>
    <w:multiLevelType w:val="hybridMultilevel"/>
    <w:tmpl w:val="F2FC3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E314D"/>
    <w:multiLevelType w:val="hybridMultilevel"/>
    <w:tmpl w:val="0B54D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E2245"/>
    <w:multiLevelType w:val="hybridMultilevel"/>
    <w:tmpl w:val="9EB85FB2"/>
    <w:lvl w:ilvl="0" w:tplc="28C6ADCA">
      <w:start w:val="1"/>
      <w:numFmt w:val="decimal"/>
      <w:lvlText w:val="%1."/>
      <w:lvlJc w:val="left"/>
      <w:pPr>
        <w:ind w:left="720" w:hanging="360"/>
      </w:pPr>
      <w:rPr>
        <w:rFonts w:eastAsia="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F30E3"/>
    <w:multiLevelType w:val="hybridMultilevel"/>
    <w:tmpl w:val="D70EC2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7B1766"/>
    <w:multiLevelType w:val="hybridMultilevel"/>
    <w:tmpl w:val="A6185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FE2D21"/>
    <w:multiLevelType w:val="hybridMultilevel"/>
    <w:tmpl w:val="138C3A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707BEA"/>
    <w:multiLevelType w:val="hybridMultilevel"/>
    <w:tmpl w:val="0804E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0D5B6B"/>
    <w:multiLevelType w:val="hybridMultilevel"/>
    <w:tmpl w:val="B8A650A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9B0B9B"/>
    <w:multiLevelType w:val="hybridMultilevel"/>
    <w:tmpl w:val="CA7A4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E7844"/>
    <w:multiLevelType w:val="hybridMultilevel"/>
    <w:tmpl w:val="BF444DD2"/>
    <w:lvl w:ilvl="0" w:tplc="D71C0784">
      <w:start w:val="3"/>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C74CAD"/>
    <w:multiLevelType w:val="hybridMultilevel"/>
    <w:tmpl w:val="B6B82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26C3A"/>
    <w:multiLevelType w:val="hybridMultilevel"/>
    <w:tmpl w:val="8728765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nsid w:val="611D6B79"/>
    <w:multiLevelType w:val="hybridMultilevel"/>
    <w:tmpl w:val="A78656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6E06DA"/>
    <w:multiLevelType w:val="hybridMultilevel"/>
    <w:tmpl w:val="100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208CB"/>
    <w:multiLevelType w:val="hybridMultilevel"/>
    <w:tmpl w:val="4050C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B3381"/>
    <w:multiLevelType w:val="hybridMultilevel"/>
    <w:tmpl w:val="37E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2B20EB"/>
    <w:multiLevelType w:val="hybridMultilevel"/>
    <w:tmpl w:val="00FE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3F2DD3"/>
    <w:multiLevelType w:val="hybridMultilevel"/>
    <w:tmpl w:val="866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F450F"/>
    <w:multiLevelType w:val="hybridMultilevel"/>
    <w:tmpl w:val="3D985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7"/>
  </w:num>
  <w:num w:numId="5">
    <w:abstractNumId w:val="4"/>
  </w:num>
  <w:num w:numId="6">
    <w:abstractNumId w:val="16"/>
  </w:num>
  <w:num w:numId="7">
    <w:abstractNumId w:val="11"/>
  </w:num>
  <w:num w:numId="8">
    <w:abstractNumId w:val="29"/>
  </w:num>
  <w:num w:numId="9">
    <w:abstractNumId w:val="21"/>
  </w:num>
  <w:num w:numId="10">
    <w:abstractNumId w:val="18"/>
  </w:num>
  <w:num w:numId="11">
    <w:abstractNumId w:val="6"/>
  </w:num>
  <w:num w:numId="12">
    <w:abstractNumId w:val="1"/>
  </w:num>
  <w:num w:numId="13">
    <w:abstractNumId w:val="9"/>
  </w:num>
  <w:num w:numId="14">
    <w:abstractNumId w:val="27"/>
  </w:num>
  <w:num w:numId="15">
    <w:abstractNumId w:val="2"/>
  </w:num>
  <w:num w:numId="16">
    <w:abstractNumId w:val="28"/>
  </w:num>
  <w:num w:numId="17">
    <w:abstractNumId w:val="24"/>
  </w:num>
  <w:num w:numId="18">
    <w:abstractNumId w:val="22"/>
  </w:num>
  <w:num w:numId="19">
    <w:abstractNumId w:val="13"/>
  </w:num>
  <w:num w:numId="20">
    <w:abstractNumId w:val="19"/>
  </w:num>
  <w:num w:numId="21">
    <w:abstractNumId w:val="26"/>
  </w:num>
  <w:num w:numId="22">
    <w:abstractNumId w:val="3"/>
  </w:num>
  <w:num w:numId="23">
    <w:abstractNumId w:val="23"/>
  </w:num>
  <w:num w:numId="24">
    <w:abstractNumId w:val="17"/>
  </w:num>
  <w:num w:numId="25">
    <w:abstractNumId w:val="12"/>
  </w:num>
  <w:num w:numId="26">
    <w:abstractNumId w:val="25"/>
  </w:num>
  <w:num w:numId="27">
    <w:abstractNumId w:val="5"/>
  </w:num>
  <w:num w:numId="28">
    <w:abstractNumId w:val="10"/>
  </w:num>
  <w:num w:numId="29">
    <w:abstractNumId w:val="20"/>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7D82"/>
    <w:rsid w:val="00004FE7"/>
    <w:rsid w:val="000053A2"/>
    <w:rsid w:val="00010E59"/>
    <w:rsid w:val="0001179B"/>
    <w:rsid w:val="000129E4"/>
    <w:rsid w:val="00012D2A"/>
    <w:rsid w:val="00017985"/>
    <w:rsid w:val="00017E94"/>
    <w:rsid w:val="0002004D"/>
    <w:rsid w:val="000208DE"/>
    <w:rsid w:val="00020CB1"/>
    <w:rsid w:val="00022606"/>
    <w:rsid w:val="00027D36"/>
    <w:rsid w:val="000300EE"/>
    <w:rsid w:val="00030C8E"/>
    <w:rsid w:val="00033634"/>
    <w:rsid w:val="00033E70"/>
    <w:rsid w:val="000350AA"/>
    <w:rsid w:val="00041538"/>
    <w:rsid w:val="0004261B"/>
    <w:rsid w:val="000435BC"/>
    <w:rsid w:val="00045BFB"/>
    <w:rsid w:val="00050D1C"/>
    <w:rsid w:val="000512D8"/>
    <w:rsid w:val="00052B20"/>
    <w:rsid w:val="00054532"/>
    <w:rsid w:val="000570FC"/>
    <w:rsid w:val="000618EC"/>
    <w:rsid w:val="00063C91"/>
    <w:rsid w:val="0007311D"/>
    <w:rsid w:val="0007350F"/>
    <w:rsid w:val="0007601B"/>
    <w:rsid w:val="00081B33"/>
    <w:rsid w:val="00083718"/>
    <w:rsid w:val="00084BF3"/>
    <w:rsid w:val="00085D2A"/>
    <w:rsid w:val="000870A3"/>
    <w:rsid w:val="00087AB5"/>
    <w:rsid w:val="0009021C"/>
    <w:rsid w:val="0009092C"/>
    <w:rsid w:val="00090B9E"/>
    <w:rsid w:val="00091275"/>
    <w:rsid w:val="00094B6C"/>
    <w:rsid w:val="00095529"/>
    <w:rsid w:val="00095A38"/>
    <w:rsid w:val="000963BF"/>
    <w:rsid w:val="000A1897"/>
    <w:rsid w:val="000A2BDD"/>
    <w:rsid w:val="000A3260"/>
    <w:rsid w:val="000A7CFA"/>
    <w:rsid w:val="000B2578"/>
    <w:rsid w:val="000B4E67"/>
    <w:rsid w:val="000B791E"/>
    <w:rsid w:val="000C1AB7"/>
    <w:rsid w:val="000C5E10"/>
    <w:rsid w:val="000D0642"/>
    <w:rsid w:val="000D2D8A"/>
    <w:rsid w:val="000D3991"/>
    <w:rsid w:val="000D4093"/>
    <w:rsid w:val="000D4D72"/>
    <w:rsid w:val="000D5FB2"/>
    <w:rsid w:val="000E17E3"/>
    <w:rsid w:val="000E2D80"/>
    <w:rsid w:val="000E4B5F"/>
    <w:rsid w:val="000E5C31"/>
    <w:rsid w:val="000E5E7B"/>
    <w:rsid w:val="000E6094"/>
    <w:rsid w:val="000F0C00"/>
    <w:rsid w:val="000F489B"/>
    <w:rsid w:val="000F66F1"/>
    <w:rsid w:val="000F6A98"/>
    <w:rsid w:val="0010002F"/>
    <w:rsid w:val="00101E50"/>
    <w:rsid w:val="00103622"/>
    <w:rsid w:val="00107873"/>
    <w:rsid w:val="00111F7E"/>
    <w:rsid w:val="0011362C"/>
    <w:rsid w:val="00113BBF"/>
    <w:rsid w:val="00114983"/>
    <w:rsid w:val="001173FF"/>
    <w:rsid w:val="00117631"/>
    <w:rsid w:val="0011787C"/>
    <w:rsid w:val="001201E6"/>
    <w:rsid w:val="00120FC2"/>
    <w:rsid w:val="00121041"/>
    <w:rsid w:val="0012145B"/>
    <w:rsid w:val="0012224A"/>
    <w:rsid w:val="00123ABC"/>
    <w:rsid w:val="00124D78"/>
    <w:rsid w:val="001264CA"/>
    <w:rsid w:val="00126BB1"/>
    <w:rsid w:val="00127282"/>
    <w:rsid w:val="0013029B"/>
    <w:rsid w:val="001322CB"/>
    <w:rsid w:val="001369CC"/>
    <w:rsid w:val="00141BDD"/>
    <w:rsid w:val="0014598F"/>
    <w:rsid w:val="00150CCB"/>
    <w:rsid w:val="00151315"/>
    <w:rsid w:val="00161329"/>
    <w:rsid w:val="00161804"/>
    <w:rsid w:val="00162FA5"/>
    <w:rsid w:val="00163390"/>
    <w:rsid w:val="0017212F"/>
    <w:rsid w:val="00174951"/>
    <w:rsid w:val="00174BF6"/>
    <w:rsid w:val="00175371"/>
    <w:rsid w:val="0017698F"/>
    <w:rsid w:val="0018142F"/>
    <w:rsid w:val="00182518"/>
    <w:rsid w:val="0018264C"/>
    <w:rsid w:val="00192BA1"/>
    <w:rsid w:val="00196125"/>
    <w:rsid w:val="0019630A"/>
    <w:rsid w:val="00197F2F"/>
    <w:rsid w:val="001A18E8"/>
    <w:rsid w:val="001A5450"/>
    <w:rsid w:val="001A60FF"/>
    <w:rsid w:val="001C1A68"/>
    <w:rsid w:val="001C6008"/>
    <w:rsid w:val="001C6C6D"/>
    <w:rsid w:val="001D6D34"/>
    <w:rsid w:val="001D7044"/>
    <w:rsid w:val="001E0D31"/>
    <w:rsid w:val="001E37CB"/>
    <w:rsid w:val="001E53F9"/>
    <w:rsid w:val="001E71A0"/>
    <w:rsid w:val="001F30DA"/>
    <w:rsid w:val="001F7175"/>
    <w:rsid w:val="00200F8F"/>
    <w:rsid w:val="002031FC"/>
    <w:rsid w:val="00207E99"/>
    <w:rsid w:val="002103F5"/>
    <w:rsid w:val="0021339D"/>
    <w:rsid w:val="00214392"/>
    <w:rsid w:val="0022119A"/>
    <w:rsid w:val="00222B7F"/>
    <w:rsid w:val="002252EE"/>
    <w:rsid w:val="0022592A"/>
    <w:rsid w:val="0022759A"/>
    <w:rsid w:val="00232A4C"/>
    <w:rsid w:val="002369E2"/>
    <w:rsid w:val="0024168A"/>
    <w:rsid w:val="00241FE9"/>
    <w:rsid w:val="00244142"/>
    <w:rsid w:val="002444B8"/>
    <w:rsid w:val="00245058"/>
    <w:rsid w:val="002476E4"/>
    <w:rsid w:val="002508C5"/>
    <w:rsid w:val="002539DE"/>
    <w:rsid w:val="00261909"/>
    <w:rsid w:val="002639AF"/>
    <w:rsid w:val="00263D9E"/>
    <w:rsid w:val="00264C65"/>
    <w:rsid w:val="00265485"/>
    <w:rsid w:val="0026561C"/>
    <w:rsid w:val="00266235"/>
    <w:rsid w:val="0026790A"/>
    <w:rsid w:val="002705C1"/>
    <w:rsid w:val="002709B0"/>
    <w:rsid w:val="00276036"/>
    <w:rsid w:val="0027700A"/>
    <w:rsid w:val="00281DF2"/>
    <w:rsid w:val="002825B6"/>
    <w:rsid w:val="002827F1"/>
    <w:rsid w:val="00287348"/>
    <w:rsid w:val="00295314"/>
    <w:rsid w:val="002A2912"/>
    <w:rsid w:val="002A3744"/>
    <w:rsid w:val="002A695F"/>
    <w:rsid w:val="002A7080"/>
    <w:rsid w:val="002A7662"/>
    <w:rsid w:val="002B0CF9"/>
    <w:rsid w:val="002B1980"/>
    <w:rsid w:val="002B40DE"/>
    <w:rsid w:val="002B4562"/>
    <w:rsid w:val="002B6A24"/>
    <w:rsid w:val="002C0E2B"/>
    <w:rsid w:val="002C18ED"/>
    <w:rsid w:val="002C31CC"/>
    <w:rsid w:val="002C573F"/>
    <w:rsid w:val="002C5A8D"/>
    <w:rsid w:val="002C5E5A"/>
    <w:rsid w:val="002C5EB0"/>
    <w:rsid w:val="002D003F"/>
    <w:rsid w:val="002D5A83"/>
    <w:rsid w:val="002E0A72"/>
    <w:rsid w:val="002E147D"/>
    <w:rsid w:val="002E1810"/>
    <w:rsid w:val="002E41CB"/>
    <w:rsid w:val="002E4AB1"/>
    <w:rsid w:val="002E6627"/>
    <w:rsid w:val="002E67C3"/>
    <w:rsid w:val="002F3DA6"/>
    <w:rsid w:val="002F4198"/>
    <w:rsid w:val="002F5119"/>
    <w:rsid w:val="0030131F"/>
    <w:rsid w:val="0030651A"/>
    <w:rsid w:val="00310A9D"/>
    <w:rsid w:val="00313893"/>
    <w:rsid w:val="003146FF"/>
    <w:rsid w:val="00314D91"/>
    <w:rsid w:val="00316DED"/>
    <w:rsid w:val="00317E9D"/>
    <w:rsid w:val="003272C9"/>
    <w:rsid w:val="00327AB2"/>
    <w:rsid w:val="003341D2"/>
    <w:rsid w:val="00335231"/>
    <w:rsid w:val="00335FCE"/>
    <w:rsid w:val="0033603B"/>
    <w:rsid w:val="00337018"/>
    <w:rsid w:val="0033781F"/>
    <w:rsid w:val="00341B50"/>
    <w:rsid w:val="003424EB"/>
    <w:rsid w:val="0035068A"/>
    <w:rsid w:val="00351AD8"/>
    <w:rsid w:val="003550E8"/>
    <w:rsid w:val="00355341"/>
    <w:rsid w:val="00363B30"/>
    <w:rsid w:val="00367187"/>
    <w:rsid w:val="00367516"/>
    <w:rsid w:val="00367D1F"/>
    <w:rsid w:val="00371DF3"/>
    <w:rsid w:val="003762BE"/>
    <w:rsid w:val="00387BBE"/>
    <w:rsid w:val="003900D0"/>
    <w:rsid w:val="003906D4"/>
    <w:rsid w:val="00396D8A"/>
    <w:rsid w:val="003A001D"/>
    <w:rsid w:val="003A2CC5"/>
    <w:rsid w:val="003A4EAC"/>
    <w:rsid w:val="003A6D7A"/>
    <w:rsid w:val="003A7BCE"/>
    <w:rsid w:val="003B06A1"/>
    <w:rsid w:val="003B19A3"/>
    <w:rsid w:val="003B4AA9"/>
    <w:rsid w:val="003B548B"/>
    <w:rsid w:val="003B6090"/>
    <w:rsid w:val="003B6955"/>
    <w:rsid w:val="003B74DA"/>
    <w:rsid w:val="003C344E"/>
    <w:rsid w:val="003C5047"/>
    <w:rsid w:val="003C5CE5"/>
    <w:rsid w:val="003D051E"/>
    <w:rsid w:val="003D090A"/>
    <w:rsid w:val="003D4FD2"/>
    <w:rsid w:val="003D7766"/>
    <w:rsid w:val="003E614A"/>
    <w:rsid w:val="003F0873"/>
    <w:rsid w:val="003F7D82"/>
    <w:rsid w:val="00403666"/>
    <w:rsid w:val="00405BE2"/>
    <w:rsid w:val="004061F6"/>
    <w:rsid w:val="00407827"/>
    <w:rsid w:val="00407A3F"/>
    <w:rsid w:val="00411814"/>
    <w:rsid w:val="004134C7"/>
    <w:rsid w:val="00413F37"/>
    <w:rsid w:val="004163E2"/>
    <w:rsid w:val="00416AFE"/>
    <w:rsid w:val="0042171A"/>
    <w:rsid w:val="00422723"/>
    <w:rsid w:val="004309F9"/>
    <w:rsid w:val="00434542"/>
    <w:rsid w:val="0043606A"/>
    <w:rsid w:val="00436427"/>
    <w:rsid w:val="00436BF8"/>
    <w:rsid w:val="004371E7"/>
    <w:rsid w:val="00440116"/>
    <w:rsid w:val="00441F55"/>
    <w:rsid w:val="00445DE3"/>
    <w:rsid w:val="004515D0"/>
    <w:rsid w:val="00452499"/>
    <w:rsid w:val="004569B9"/>
    <w:rsid w:val="00464FAD"/>
    <w:rsid w:val="00466507"/>
    <w:rsid w:val="004703F8"/>
    <w:rsid w:val="00470DE2"/>
    <w:rsid w:val="00472949"/>
    <w:rsid w:val="00473B6D"/>
    <w:rsid w:val="004767DB"/>
    <w:rsid w:val="00477726"/>
    <w:rsid w:val="00477A09"/>
    <w:rsid w:val="004811A8"/>
    <w:rsid w:val="0048313D"/>
    <w:rsid w:val="004946C3"/>
    <w:rsid w:val="00494EE6"/>
    <w:rsid w:val="004A2165"/>
    <w:rsid w:val="004A2983"/>
    <w:rsid w:val="004A5658"/>
    <w:rsid w:val="004A7089"/>
    <w:rsid w:val="004B5EED"/>
    <w:rsid w:val="004B6686"/>
    <w:rsid w:val="004B6825"/>
    <w:rsid w:val="004B7607"/>
    <w:rsid w:val="004C000E"/>
    <w:rsid w:val="004C3776"/>
    <w:rsid w:val="004C42FB"/>
    <w:rsid w:val="004C6228"/>
    <w:rsid w:val="004C7D51"/>
    <w:rsid w:val="004D3A5B"/>
    <w:rsid w:val="004D503B"/>
    <w:rsid w:val="004D5182"/>
    <w:rsid w:val="004D53F7"/>
    <w:rsid w:val="004D6306"/>
    <w:rsid w:val="004D63C3"/>
    <w:rsid w:val="004D6DFC"/>
    <w:rsid w:val="004E1DEF"/>
    <w:rsid w:val="004E24C3"/>
    <w:rsid w:val="004E3385"/>
    <w:rsid w:val="004F1FA9"/>
    <w:rsid w:val="004F316B"/>
    <w:rsid w:val="004F3874"/>
    <w:rsid w:val="004F42B6"/>
    <w:rsid w:val="004F7B11"/>
    <w:rsid w:val="005217EB"/>
    <w:rsid w:val="00523003"/>
    <w:rsid w:val="005259D9"/>
    <w:rsid w:val="00530239"/>
    <w:rsid w:val="005314D6"/>
    <w:rsid w:val="00531A2E"/>
    <w:rsid w:val="00532AB4"/>
    <w:rsid w:val="00532DA1"/>
    <w:rsid w:val="005342F5"/>
    <w:rsid w:val="00542550"/>
    <w:rsid w:val="005435CB"/>
    <w:rsid w:val="00544B37"/>
    <w:rsid w:val="005457DF"/>
    <w:rsid w:val="0055388F"/>
    <w:rsid w:val="00561E9E"/>
    <w:rsid w:val="00561F42"/>
    <w:rsid w:val="00565714"/>
    <w:rsid w:val="00566B5B"/>
    <w:rsid w:val="00566D5F"/>
    <w:rsid w:val="00570179"/>
    <w:rsid w:val="00572E30"/>
    <w:rsid w:val="00575345"/>
    <w:rsid w:val="005761AB"/>
    <w:rsid w:val="00581849"/>
    <w:rsid w:val="00582BEA"/>
    <w:rsid w:val="00583E45"/>
    <w:rsid w:val="00585BE7"/>
    <w:rsid w:val="00586A54"/>
    <w:rsid w:val="00586C73"/>
    <w:rsid w:val="00590E6E"/>
    <w:rsid w:val="0059183A"/>
    <w:rsid w:val="00591B6D"/>
    <w:rsid w:val="005924AD"/>
    <w:rsid w:val="00592727"/>
    <w:rsid w:val="00594785"/>
    <w:rsid w:val="005948E5"/>
    <w:rsid w:val="0059546E"/>
    <w:rsid w:val="00596FC2"/>
    <w:rsid w:val="00597B28"/>
    <w:rsid w:val="00597C38"/>
    <w:rsid w:val="005A3299"/>
    <w:rsid w:val="005A3A76"/>
    <w:rsid w:val="005A444E"/>
    <w:rsid w:val="005A610D"/>
    <w:rsid w:val="005B1CA7"/>
    <w:rsid w:val="005B3F65"/>
    <w:rsid w:val="005B67BF"/>
    <w:rsid w:val="005B776D"/>
    <w:rsid w:val="005B7C6D"/>
    <w:rsid w:val="005C1830"/>
    <w:rsid w:val="005C2066"/>
    <w:rsid w:val="005D4C87"/>
    <w:rsid w:val="005D5E17"/>
    <w:rsid w:val="005D6846"/>
    <w:rsid w:val="005D6D76"/>
    <w:rsid w:val="005E017B"/>
    <w:rsid w:val="005F3E1B"/>
    <w:rsid w:val="005F4463"/>
    <w:rsid w:val="00601ACE"/>
    <w:rsid w:val="00602F3F"/>
    <w:rsid w:val="00604F19"/>
    <w:rsid w:val="0060573F"/>
    <w:rsid w:val="0061105E"/>
    <w:rsid w:val="0061140E"/>
    <w:rsid w:val="00616F8A"/>
    <w:rsid w:val="00620149"/>
    <w:rsid w:val="0062103D"/>
    <w:rsid w:val="00624C27"/>
    <w:rsid w:val="00625EC2"/>
    <w:rsid w:val="006266EF"/>
    <w:rsid w:val="0062703D"/>
    <w:rsid w:val="0062727D"/>
    <w:rsid w:val="00631202"/>
    <w:rsid w:val="0063172A"/>
    <w:rsid w:val="00641AF9"/>
    <w:rsid w:val="00642B69"/>
    <w:rsid w:val="006524E2"/>
    <w:rsid w:val="006524E7"/>
    <w:rsid w:val="00652BBA"/>
    <w:rsid w:val="00653C39"/>
    <w:rsid w:val="00670148"/>
    <w:rsid w:val="006707D1"/>
    <w:rsid w:val="00672038"/>
    <w:rsid w:val="00675DFA"/>
    <w:rsid w:val="0067640B"/>
    <w:rsid w:val="00677FA8"/>
    <w:rsid w:val="006836A1"/>
    <w:rsid w:val="00690FB0"/>
    <w:rsid w:val="0069140D"/>
    <w:rsid w:val="00691BF4"/>
    <w:rsid w:val="00694D68"/>
    <w:rsid w:val="006A0E4E"/>
    <w:rsid w:val="006A64FF"/>
    <w:rsid w:val="006A6E1D"/>
    <w:rsid w:val="006B401B"/>
    <w:rsid w:val="006B62BE"/>
    <w:rsid w:val="006C16A8"/>
    <w:rsid w:val="006C3382"/>
    <w:rsid w:val="006C4A59"/>
    <w:rsid w:val="006C7829"/>
    <w:rsid w:val="006D01E9"/>
    <w:rsid w:val="006D1BF8"/>
    <w:rsid w:val="006D26CC"/>
    <w:rsid w:val="006D5153"/>
    <w:rsid w:val="006D71D4"/>
    <w:rsid w:val="006E07D5"/>
    <w:rsid w:val="006E2070"/>
    <w:rsid w:val="006E3EF8"/>
    <w:rsid w:val="006E5993"/>
    <w:rsid w:val="006E73CC"/>
    <w:rsid w:val="006F0279"/>
    <w:rsid w:val="0070174A"/>
    <w:rsid w:val="00705793"/>
    <w:rsid w:val="00706564"/>
    <w:rsid w:val="00707B8E"/>
    <w:rsid w:val="00710A7D"/>
    <w:rsid w:val="0071295C"/>
    <w:rsid w:val="007129E9"/>
    <w:rsid w:val="00712EEF"/>
    <w:rsid w:val="00715700"/>
    <w:rsid w:val="00716D3A"/>
    <w:rsid w:val="0072126B"/>
    <w:rsid w:val="00723DC6"/>
    <w:rsid w:val="00724114"/>
    <w:rsid w:val="007268B4"/>
    <w:rsid w:val="00746A7A"/>
    <w:rsid w:val="00750AEF"/>
    <w:rsid w:val="007514D2"/>
    <w:rsid w:val="0075419F"/>
    <w:rsid w:val="0075438D"/>
    <w:rsid w:val="00757B78"/>
    <w:rsid w:val="00761FBA"/>
    <w:rsid w:val="007656B8"/>
    <w:rsid w:val="00766B34"/>
    <w:rsid w:val="00770236"/>
    <w:rsid w:val="0077474A"/>
    <w:rsid w:val="00777BF3"/>
    <w:rsid w:val="007814A9"/>
    <w:rsid w:val="0078196B"/>
    <w:rsid w:val="00781B48"/>
    <w:rsid w:val="00782905"/>
    <w:rsid w:val="0078548B"/>
    <w:rsid w:val="00786B87"/>
    <w:rsid w:val="00790860"/>
    <w:rsid w:val="00793907"/>
    <w:rsid w:val="00794F35"/>
    <w:rsid w:val="0079519F"/>
    <w:rsid w:val="00797EE6"/>
    <w:rsid w:val="007A2FCE"/>
    <w:rsid w:val="007A6CB6"/>
    <w:rsid w:val="007A6D7D"/>
    <w:rsid w:val="007B1C01"/>
    <w:rsid w:val="007B24D4"/>
    <w:rsid w:val="007C1997"/>
    <w:rsid w:val="007C5A36"/>
    <w:rsid w:val="007C7EC2"/>
    <w:rsid w:val="007D3DD9"/>
    <w:rsid w:val="007D41E0"/>
    <w:rsid w:val="007D6753"/>
    <w:rsid w:val="007D7613"/>
    <w:rsid w:val="007E2C73"/>
    <w:rsid w:val="007E5833"/>
    <w:rsid w:val="007E68AF"/>
    <w:rsid w:val="007F2905"/>
    <w:rsid w:val="007F32E1"/>
    <w:rsid w:val="007F73B0"/>
    <w:rsid w:val="007F7A4A"/>
    <w:rsid w:val="008070B8"/>
    <w:rsid w:val="0081020A"/>
    <w:rsid w:val="008149C9"/>
    <w:rsid w:val="008201FD"/>
    <w:rsid w:val="00831DAA"/>
    <w:rsid w:val="008327F6"/>
    <w:rsid w:val="00834BC5"/>
    <w:rsid w:val="00834FB3"/>
    <w:rsid w:val="008371E8"/>
    <w:rsid w:val="0084108A"/>
    <w:rsid w:val="0084143C"/>
    <w:rsid w:val="00843B7D"/>
    <w:rsid w:val="00846A95"/>
    <w:rsid w:val="00846ABC"/>
    <w:rsid w:val="00850EFC"/>
    <w:rsid w:val="008529E2"/>
    <w:rsid w:val="008563A9"/>
    <w:rsid w:val="0085706C"/>
    <w:rsid w:val="00861B00"/>
    <w:rsid w:val="00861C71"/>
    <w:rsid w:val="00861FDE"/>
    <w:rsid w:val="008661CA"/>
    <w:rsid w:val="00866C40"/>
    <w:rsid w:val="008709B1"/>
    <w:rsid w:val="008709CD"/>
    <w:rsid w:val="00871A67"/>
    <w:rsid w:val="00875FB2"/>
    <w:rsid w:val="008764E7"/>
    <w:rsid w:val="008835D3"/>
    <w:rsid w:val="00885A8E"/>
    <w:rsid w:val="00885F2C"/>
    <w:rsid w:val="00886CF1"/>
    <w:rsid w:val="008A3CD2"/>
    <w:rsid w:val="008A4E23"/>
    <w:rsid w:val="008A4E9F"/>
    <w:rsid w:val="008A56FE"/>
    <w:rsid w:val="008A7240"/>
    <w:rsid w:val="008B06D7"/>
    <w:rsid w:val="008B1649"/>
    <w:rsid w:val="008B2C7F"/>
    <w:rsid w:val="008B4F89"/>
    <w:rsid w:val="008B7CEA"/>
    <w:rsid w:val="008C062B"/>
    <w:rsid w:val="008D108D"/>
    <w:rsid w:val="008D223B"/>
    <w:rsid w:val="008D5304"/>
    <w:rsid w:val="008D5D85"/>
    <w:rsid w:val="008D6627"/>
    <w:rsid w:val="008E0E48"/>
    <w:rsid w:val="008E2FC0"/>
    <w:rsid w:val="008E5CCE"/>
    <w:rsid w:val="008E6492"/>
    <w:rsid w:val="008E6DFB"/>
    <w:rsid w:val="008F0E01"/>
    <w:rsid w:val="008F27AB"/>
    <w:rsid w:val="008F28BE"/>
    <w:rsid w:val="008F4F71"/>
    <w:rsid w:val="008F7DC7"/>
    <w:rsid w:val="0090146D"/>
    <w:rsid w:val="009018F5"/>
    <w:rsid w:val="00905E32"/>
    <w:rsid w:val="009067B6"/>
    <w:rsid w:val="00910C62"/>
    <w:rsid w:val="009127CF"/>
    <w:rsid w:val="00912937"/>
    <w:rsid w:val="0091318D"/>
    <w:rsid w:val="00914551"/>
    <w:rsid w:val="00914D93"/>
    <w:rsid w:val="00915D34"/>
    <w:rsid w:val="00920C6B"/>
    <w:rsid w:val="00922129"/>
    <w:rsid w:val="009222F7"/>
    <w:rsid w:val="0092315C"/>
    <w:rsid w:val="009276A6"/>
    <w:rsid w:val="0093468D"/>
    <w:rsid w:val="00934905"/>
    <w:rsid w:val="00937EC1"/>
    <w:rsid w:val="00942DD4"/>
    <w:rsid w:val="00943A56"/>
    <w:rsid w:val="00945187"/>
    <w:rsid w:val="00955C3C"/>
    <w:rsid w:val="00960123"/>
    <w:rsid w:val="00960333"/>
    <w:rsid w:val="00962419"/>
    <w:rsid w:val="00966140"/>
    <w:rsid w:val="00974988"/>
    <w:rsid w:val="00974A62"/>
    <w:rsid w:val="0097570B"/>
    <w:rsid w:val="009824C2"/>
    <w:rsid w:val="009838D7"/>
    <w:rsid w:val="00986008"/>
    <w:rsid w:val="00993B16"/>
    <w:rsid w:val="009956ED"/>
    <w:rsid w:val="00996428"/>
    <w:rsid w:val="009A163D"/>
    <w:rsid w:val="009A16DE"/>
    <w:rsid w:val="009A1D81"/>
    <w:rsid w:val="009A6AD0"/>
    <w:rsid w:val="009A7A33"/>
    <w:rsid w:val="009A7C13"/>
    <w:rsid w:val="009B0612"/>
    <w:rsid w:val="009B19DA"/>
    <w:rsid w:val="009B1DEB"/>
    <w:rsid w:val="009B3392"/>
    <w:rsid w:val="009B36C9"/>
    <w:rsid w:val="009B5BD9"/>
    <w:rsid w:val="009C05FB"/>
    <w:rsid w:val="009C34AF"/>
    <w:rsid w:val="009C4260"/>
    <w:rsid w:val="009C4356"/>
    <w:rsid w:val="009C5AE5"/>
    <w:rsid w:val="009C623C"/>
    <w:rsid w:val="009D086B"/>
    <w:rsid w:val="009D0F04"/>
    <w:rsid w:val="009D5262"/>
    <w:rsid w:val="009E08B4"/>
    <w:rsid w:val="009E124A"/>
    <w:rsid w:val="009E23F0"/>
    <w:rsid w:val="009E2756"/>
    <w:rsid w:val="009E6BAD"/>
    <w:rsid w:val="009E6CC1"/>
    <w:rsid w:val="009E7581"/>
    <w:rsid w:val="009E79E9"/>
    <w:rsid w:val="009E7CA5"/>
    <w:rsid w:val="009F13FF"/>
    <w:rsid w:val="009F1C18"/>
    <w:rsid w:val="009F4631"/>
    <w:rsid w:val="009F50B2"/>
    <w:rsid w:val="00A02C48"/>
    <w:rsid w:val="00A031CC"/>
    <w:rsid w:val="00A053B0"/>
    <w:rsid w:val="00A06C33"/>
    <w:rsid w:val="00A07AFD"/>
    <w:rsid w:val="00A14B3A"/>
    <w:rsid w:val="00A17E51"/>
    <w:rsid w:val="00A20AD2"/>
    <w:rsid w:val="00A2101B"/>
    <w:rsid w:val="00A22916"/>
    <w:rsid w:val="00A244CE"/>
    <w:rsid w:val="00A25347"/>
    <w:rsid w:val="00A3074A"/>
    <w:rsid w:val="00A30967"/>
    <w:rsid w:val="00A3212C"/>
    <w:rsid w:val="00A375DF"/>
    <w:rsid w:val="00A40C08"/>
    <w:rsid w:val="00A40CA0"/>
    <w:rsid w:val="00A43CC2"/>
    <w:rsid w:val="00A446D8"/>
    <w:rsid w:val="00A46DC2"/>
    <w:rsid w:val="00A473CD"/>
    <w:rsid w:val="00A516CC"/>
    <w:rsid w:val="00A53BF0"/>
    <w:rsid w:val="00A610C0"/>
    <w:rsid w:val="00A64984"/>
    <w:rsid w:val="00A66631"/>
    <w:rsid w:val="00A75611"/>
    <w:rsid w:val="00A75DBA"/>
    <w:rsid w:val="00A80956"/>
    <w:rsid w:val="00A8127C"/>
    <w:rsid w:val="00A82A60"/>
    <w:rsid w:val="00A84167"/>
    <w:rsid w:val="00A85349"/>
    <w:rsid w:val="00A85D33"/>
    <w:rsid w:val="00A91CC0"/>
    <w:rsid w:val="00A92696"/>
    <w:rsid w:val="00A93809"/>
    <w:rsid w:val="00A959A3"/>
    <w:rsid w:val="00A977F7"/>
    <w:rsid w:val="00AA1334"/>
    <w:rsid w:val="00AA4AAC"/>
    <w:rsid w:val="00AA5D24"/>
    <w:rsid w:val="00AA66FD"/>
    <w:rsid w:val="00AB01E2"/>
    <w:rsid w:val="00AB06F9"/>
    <w:rsid w:val="00AB40CD"/>
    <w:rsid w:val="00AB4EF0"/>
    <w:rsid w:val="00AB51B7"/>
    <w:rsid w:val="00AB67F1"/>
    <w:rsid w:val="00AC0066"/>
    <w:rsid w:val="00AC0FDE"/>
    <w:rsid w:val="00AC1D00"/>
    <w:rsid w:val="00AD15E6"/>
    <w:rsid w:val="00AD259F"/>
    <w:rsid w:val="00AE38BF"/>
    <w:rsid w:val="00AE5643"/>
    <w:rsid w:val="00AE7E93"/>
    <w:rsid w:val="00AF1B70"/>
    <w:rsid w:val="00AF77EB"/>
    <w:rsid w:val="00B023A1"/>
    <w:rsid w:val="00B17324"/>
    <w:rsid w:val="00B1774C"/>
    <w:rsid w:val="00B1782B"/>
    <w:rsid w:val="00B2055D"/>
    <w:rsid w:val="00B23586"/>
    <w:rsid w:val="00B23839"/>
    <w:rsid w:val="00B261CD"/>
    <w:rsid w:val="00B26C35"/>
    <w:rsid w:val="00B30AA7"/>
    <w:rsid w:val="00B36186"/>
    <w:rsid w:val="00B3741B"/>
    <w:rsid w:val="00B4084F"/>
    <w:rsid w:val="00B41925"/>
    <w:rsid w:val="00B51C87"/>
    <w:rsid w:val="00B52618"/>
    <w:rsid w:val="00B52C11"/>
    <w:rsid w:val="00B547DF"/>
    <w:rsid w:val="00B55667"/>
    <w:rsid w:val="00B60F97"/>
    <w:rsid w:val="00B61176"/>
    <w:rsid w:val="00B626AF"/>
    <w:rsid w:val="00B63387"/>
    <w:rsid w:val="00B64114"/>
    <w:rsid w:val="00B64DFA"/>
    <w:rsid w:val="00B669EC"/>
    <w:rsid w:val="00B71EE8"/>
    <w:rsid w:val="00B753F6"/>
    <w:rsid w:val="00B7770A"/>
    <w:rsid w:val="00B77B1D"/>
    <w:rsid w:val="00B8224A"/>
    <w:rsid w:val="00B83E56"/>
    <w:rsid w:val="00B85BE7"/>
    <w:rsid w:val="00B85F2B"/>
    <w:rsid w:val="00B92A16"/>
    <w:rsid w:val="00BA1064"/>
    <w:rsid w:val="00BA30E4"/>
    <w:rsid w:val="00BA3562"/>
    <w:rsid w:val="00BA5490"/>
    <w:rsid w:val="00BB10FD"/>
    <w:rsid w:val="00BB1918"/>
    <w:rsid w:val="00BB1947"/>
    <w:rsid w:val="00BB1FB7"/>
    <w:rsid w:val="00BB6D8C"/>
    <w:rsid w:val="00BC1F5A"/>
    <w:rsid w:val="00BC3770"/>
    <w:rsid w:val="00BC3D4D"/>
    <w:rsid w:val="00BC4E2A"/>
    <w:rsid w:val="00BC6612"/>
    <w:rsid w:val="00BD48AB"/>
    <w:rsid w:val="00BD6E98"/>
    <w:rsid w:val="00BE0F22"/>
    <w:rsid w:val="00BE18F5"/>
    <w:rsid w:val="00BE5AF1"/>
    <w:rsid w:val="00BE687D"/>
    <w:rsid w:val="00BF1CAE"/>
    <w:rsid w:val="00BF2450"/>
    <w:rsid w:val="00BF3575"/>
    <w:rsid w:val="00BF3893"/>
    <w:rsid w:val="00BF3BF8"/>
    <w:rsid w:val="00BF42D8"/>
    <w:rsid w:val="00BF5B24"/>
    <w:rsid w:val="00BF6840"/>
    <w:rsid w:val="00C017AA"/>
    <w:rsid w:val="00C0277C"/>
    <w:rsid w:val="00C0494F"/>
    <w:rsid w:val="00C06300"/>
    <w:rsid w:val="00C071B2"/>
    <w:rsid w:val="00C07F6F"/>
    <w:rsid w:val="00C1244E"/>
    <w:rsid w:val="00C142E9"/>
    <w:rsid w:val="00C25F8A"/>
    <w:rsid w:val="00C30074"/>
    <w:rsid w:val="00C34A80"/>
    <w:rsid w:val="00C35BB9"/>
    <w:rsid w:val="00C3695F"/>
    <w:rsid w:val="00C46036"/>
    <w:rsid w:val="00C51381"/>
    <w:rsid w:val="00C52570"/>
    <w:rsid w:val="00C52671"/>
    <w:rsid w:val="00C60CD0"/>
    <w:rsid w:val="00C64653"/>
    <w:rsid w:val="00C64D21"/>
    <w:rsid w:val="00C65A0B"/>
    <w:rsid w:val="00C72CEB"/>
    <w:rsid w:val="00C826EF"/>
    <w:rsid w:val="00C8284A"/>
    <w:rsid w:val="00C8397F"/>
    <w:rsid w:val="00C85AA0"/>
    <w:rsid w:val="00C85E60"/>
    <w:rsid w:val="00C913EF"/>
    <w:rsid w:val="00C914A3"/>
    <w:rsid w:val="00C93314"/>
    <w:rsid w:val="00C94E93"/>
    <w:rsid w:val="00C95122"/>
    <w:rsid w:val="00CA4F34"/>
    <w:rsid w:val="00CB0965"/>
    <w:rsid w:val="00CB208C"/>
    <w:rsid w:val="00CB5595"/>
    <w:rsid w:val="00CC3F3C"/>
    <w:rsid w:val="00CC48E1"/>
    <w:rsid w:val="00CC4B98"/>
    <w:rsid w:val="00CC4C70"/>
    <w:rsid w:val="00CC5530"/>
    <w:rsid w:val="00CC55CB"/>
    <w:rsid w:val="00CC5E4A"/>
    <w:rsid w:val="00CC721D"/>
    <w:rsid w:val="00CD24E4"/>
    <w:rsid w:val="00CD2998"/>
    <w:rsid w:val="00CD448A"/>
    <w:rsid w:val="00CD4CE2"/>
    <w:rsid w:val="00CD5AE5"/>
    <w:rsid w:val="00CD7D25"/>
    <w:rsid w:val="00CE12EC"/>
    <w:rsid w:val="00CE4B27"/>
    <w:rsid w:val="00CE635E"/>
    <w:rsid w:val="00CE6BBA"/>
    <w:rsid w:val="00CE761C"/>
    <w:rsid w:val="00CE7751"/>
    <w:rsid w:val="00CF13E4"/>
    <w:rsid w:val="00CF1625"/>
    <w:rsid w:val="00CF4D50"/>
    <w:rsid w:val="00CF58AB"/>
    <w:rsid w:val="00CF68AB"/>
    <w:rsid w:val="00D003FD"/>
    <w:rsid w:val="00D024FE"/>
    <w:rsid w:val="00D03DCD"/>
    <w:rsid w:val="00D04A53"/>
    <w:rsid w:val="00D13638"/>
    <w:rsid w:val="00D3186B"/>
    <w:rsid w:val="00D31D2C"/>
    <w:rsid w:val="00D32736"/>
    <w:rsid w:val="00D344DD"/>
    <w:rsid w:val="00D34FC2"/>
    <w:rsid w:val="00D35699"/>
    <w:rsid w:val="00D35A6A"/>
    <w:rsid w:val="00D4066C"/>
    <w:rsid w:val="00D42C93"/>
    <w:rsid w:val="00D43724"/>
    <w:rsid w:val="00D43DBF"/>
    <w:rsid w:val="00D462A6"/>
    <w:rsid w:val="00D50C52"/>
    <w:rsid w:val="00D542B6"/>
    <w:rsid w:val="00D5569E"/>
    <w:rsid w:val="00D55954"/>
    <w:rsid w:val="00D647AB"/>
    <w:rsid w:val="00D752EC"/>
    <w:rsid w:val="00D85C8E"/>
    <w:rsid w:val="00D86956"/>
    <w:rsid w:val="00D87AA0"/>
    <w:rsid w:val="00D914AB"/>
    <w:rsid w:val="00D95914"/>
    <w:rsid w:val="00DA0DF6"/>
    <w:rsid w:val="00DA2573"/>
    <w:rsid w:val="00DA3477"/>
    <w:rsid w:val="00DA7BA6"/>
    <w:rsid w:val="00DB0D35"/>
    <w:rsid w:val="00DB2B34"/>
    <w:rsid w:val="00DB4417"/>
    <w:rsid w:val="00DB546C"/>
    <w:rsid w:val="00DB6CC0"/>
    <w:rsid w:val="00DC01FF"/>
    <w:rsid w:val="00DC0DA5"/>
    <w:rsid w:val="00DC3B37"/>
    <w:rsid w:val="00DC4181"/>
    <w:rsid w:val="00DC48E6"/>
    <w:rsid w:val="00DC76D7"/>
    <w:rsid w:val="00DD19F3"/>
    <w:rsid w:val="00DD42D1"/>
    <w:rsid w:val="00DD7140"/>
    <w:rsid w:val="00DE2BB8"/>
    <w:rsid w:val="00DE3CF4"/>
    <w:rsid w:val="00DE45E6"/>
    <w:rsid w:val="00DE4D43"/>
    <w:rsid w:val="00DE7233"/>
    <w:rsid w:val="00DF1077"/>
    <w:rsid w:val="00DF2365"/>
    <w:rsid w:val="00DF54E2"/>
    <w:rsid w:val="00DF54F3"/>
    <w:rsid w:val="00DF6F8A"/>
    <w:rsid w:val="00DF711A"/>
    <w:rsid w:val="00DF7A7F"/>
    <w:rsid w:val="00DF7DFA"/>
    <w:rsid w:val="00E0207C"/>
    <w:rsid w:val="00E0502F"/>
    <w:rsid w:val="00E069C1"/>
    <w:rsid w:val="00E07F87"/>
    <w:rsid w:val="00E12AB1"/>
    <w:rsid w:val="00E12D61"/>
    <w:rsid w:val="00E13443"/>
    <w:rsid w:val="00E167E4"/>
    <w:rsid w:val="00E17697"/>
    <w:rsid w:val="00E20368"/>
    <w:rsid w:val="00E20B62"/>
    <w:rsid w:val="00E2604F"/>
    <w:rsid w:val="00E26CF7"/>
    <w:rsid w:val="00E27816"/>
    <w:rsid w:val="00E30FAE"/>
    <w:rsid w:val="00E33BED"/>
    <w:rsid w:val="00E34173"/>
    <w:rsid w:val="00E37AF6"/>
    <w:rsid w:val="00E37EBA"/>
    <w:rsid w:val="00E40EF7"/>
    <w:rsid w:val="00E450D9"/>
    <w:rsid w:val="00E464B5"/>
    <w:rsid w:val="00E47531"/>
    <w:rsid w:val="00E47682"/>
    <w:rsid w:val="00E47864"/>
    <w:rsid w:val="00E50DA1"/>
    <w:rsid w:val="00E522AB"/>
    <w:rsid w:val="00E5424F"/>
    <w:rsid w:val="00E6091A"/>
    <w:rsid w:val="00E6499E"/>
    <w:rsid w:val="00E654FE"/>
    <w:rsid w:val="00E656D5"/>
    <w:rsid w:val="00E65F3C"/>
    <w:rsid w:val="00E66F94"/>
    <w:rsid w:val="00E678E4"/>
    <w:rsid w:val="00E7341A"/>
    <w:rsid w:val="00E73DF4"/>
    <w:rsid w:val="00E74277"/>
    <w:rsid w:val="00E77A67"/>
    <w:rsid w:val="00E846D2"/>
    <w:rsid w:val="00E86981"/>
    <w:rsid w:val="00E94ACC"/>
    <w:rsid w:val="00E963E8"/>
    <w:rsid w:val="00E97EC4"/>
    <w:rsid w:val="00EA03CF"/>
    <w:rsid w:val="00EA2E7A"/>
    <w:rsid w:val="00EA5833"/>
    <w:rsid w:val="00EA5A60"/>
    <w:rsid w:val="00EA5D0B"/>
    <w:rsid w:val="00EA73DE"/>
    <w:rsid w:val="00EB0766"/>
    <w:rsid w:val="00EB13B0"/>
    <w:rsid w:val="00EB338E"/>
    <w:rsid w:val="00EB3A59"/>
    <w:rsid w:val="00EB3A76"/>
    <w:rsid w:val="00EB3F57"/>
    <w:rsid w:val="00EB4922"/>
    <w:rsid w:val="00EC0BCF"/>
    <w:rsid w:val="00EC0C98"/>
    <w:rsid w:val="00ED0996"/>
    <w:rsid w:val="00ED2C5F"/>
    <w:rsid w:val="00ED4F73"/>
    <w:rsid w:val="00ED5CF8"/>
    <w:rsid w:val="00ED6517"/>
    <w:rsid w:val="00EE7A2D"/>
    <w:rsid w:val="00EE7E9E"/>
    <w:rsid w:val="00EF4418"/>
    <w:rsid w:val="00EF45D8"/>
    <w:rsid w:val="00EF49C7"/>
    <w:rsid w:val="00EF6252"/>
    <w:rsid w:val="00F0046C"/>
    <w:rsid w:val="00F12667"/>
    <w:rsid w:val="00F127C7"/>
    <w:rsid w:val="00F12F74"/>
    <w:rsid w:val="00F132E5"/>
    <w:rsid w:val="00F14AF1"/>
    <w:rsid w:val="00F15D8C"/>
    <w:rsid w:val="00F25B42"/>
    <w:rsid w:val="00F26C3C"/>
    <w:rsid w:val="00F3214E"/>
    <w:rsid w:val="00F337F0"/>
    <w:rsid w:val="00F34074"/>
    <w:rsid w:val="00F420DD"/>
    <w:rsid w:val="00F51015"/>
    <w:rsid w:val="00F53C24"/>
    <w:rsid w:val="00F56F85"/>
    <w:rsid w:val="00F5703C"/>
    <w:rsid w:val="00F60FF7"/>
    <w:rsid w:val="00F6116A"/>
    <w:rsid w:val="00F76BF5"/>
    <w:rsid w:val="00F82608"/>
    <w:rsid w:val="00F8366F"/>
    <w:rsid w:val="00F923E2"/>
    <w:rsid w:val="00F94E35"/>
    <w:rsid w:val="00F96B6D"/>
    <w:rsid w:val="00F96FC2"/>
    <w:rsid w:val="00FA03AD"/>
    <w:rsid w:val="00FA2912"/>
    <w:rsid w:val="00FA3A13"/>
    <w:rsid w:val="00FB2044"/>
    <w:rsid w:val="00FB29C9"/>
    <w:rsid w:val="00FB4771"/>
    <w:rsid w:val="00FB4BF4"/>
    <w:rsid w:val="00FB7C40"/>
    <w:rsid w:val="00FC0EF9"/>
    <w:rsid w:val="00FC11BE"/>
    <w:rsid w:val="00FC145B"/>
    <w:rsid w:val="00FC29E1"/>
    <w:rsid w:val="00FC36E5"/>
    <w:rsid w:val="00FC4227"/>
    <w:rsid w:val="00FC5E64"/>
    <w:rsid w:val="00FC6F5A"/>
    <w:rsid w:val="00FC710A"/>
    <w:rsid w:val="00FD26D4"/>
    <w:rsid w:val="00FD38F2"/>
    <w:rsid w:val="00FD4224"/>
    <w:rsid w:val="00FD42AF"/>
    <w:rsid w:val="00FD4FBC"/>
    <w:rsid w:val="00FE00AD"/>
    <w:rsid w:val="00FE0882"/>
    <w:rsid w:val="00FE682A"/>
    <w:rsid w:val="00FF2C03"/>
    <w:rsid w:val="00FF3E3A"/>
    <w:rsid w:val="00FF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9"/>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8F28BE"/>
    <w:pPr>
      <w:keepNext/>
      <w:keepLines/>
      <w:spacing w:before="480" w:after="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8F28BE"/>
    <w:pPr>
      <w:keepNext/>
      <w:keepLines/>
      <w:spacing w:before="200" w:after="12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3F7D82"/>
    <w:pPr>
      <w:keepNext/>
      <w:keepLines/>
      <w:spacing w:before="200" w:after="240"/>
      <w:ind w:left="851"/>
      <w:outlineLvl w:val="2"/>
    </w:pPr>
    <w:rPr>
      <w:rFonts w:asciiTheme="majorHAnsi" w:eastAsiaTheme="majorEastAsia" w:hAnsiTheme="majorHAnsi" w:cstheme="majorBidi"/>
      <w:b/>
      <w:bCs/>
      <w:color w:val="4F81BD" w:themeColor="accent1"/>
      <w:sz w:val="24"/>
      <w:u w:val="single"/>
    </w:rPr>
  </w:style>
  <w:style w:type="paragraph" w:styleId="Heading4">
    <w:name w:val="heading 4"/>
    <w:basedOn w:val="Normal"/>
    <w:next w:val="Normal"/>
    <w:link w:val="Heading4Char"/>
    <w:uiPriority w:val="9"/>
    <w:unhideWhenUsed/>
    <w:qFormat/>
    <w:rsid w:val="003F7D82"/>
    <w:pPr>
      <w:keepNext/>
      <w:keepLines/>
      <w:spacing w:before="200" w:after="120"/>
      <w:ind w:left="1701"/>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BE"/>
    <w:rPr>
      <w:rFonts w:ascii="Times New Roman" w:eastAsiaTheme="majorEastAsia" w:hAnsi="Times New Roman" w:cs="Times New Roman"/>
      <w:b/>
      <w:bCs/>
      <w:sz w:val="28"/>
      <w:szCs w:val="28"/>
      <w:lang w:eastAsia="lt-LT"/>
    </w:rPr>
  </w:style>
  <w:style w:type="character" w:customStyle="1" w:styleId="Heading2Char">
    <w:name w:val="Heading 2 Char"/>
    <w:basedOn w:val="DefaultParagraphFont"/>
    <w:link w:val="Heading2"/>
    <w:uiPriority w:val="9"/>
    <w:rsid w:val="008F28BE"/>
    <w:rPr>
      <w:rFonts w:ascii="Times New Roman" w:eastAsiaTheme="majorEastAsia" w:hAnsi="Times New Roman" w:cs="Times New Roman"/>
      <w:b/>
      <w:bCs/>
      <w:sz w:val="26"/>
      <w:szCs w:val="26"/>
      <w:lang w:eastAsia="lt-LT"/>
    </w:rPr>
  </w:style>
  <w:style w:type="character" w:customStyle="1" w:styleId="Heading3Char">
    <w:name w:val="Heading 3 Char"/>
    <w:basedOn w:val="DefaultParagraphFont"/>
    <w:link w:val="Heading3"/>
    <w:uiPriority w:val="9"/>
    <w:rsid w:val="003F7D82"/>
    <w:rPr>
      <w:rFonts w:asciiTheme="majorHAnsi" w:eastAsiaTheme="majorEastAsia" w:hAnsiTheme="majorHAnsi" w:cstheme="majorBidi"/>
      <w:b/>
      <w:bCs/>
      <w:color w:val="4F81BD" w:themeColor="accent1"/>
      <w:sz w:val="24"/>
      <w:szCs w:val="20"/>
      <w:u w:val="single"/>
      <w:lang w:eastAsia="lt-LT"/>
    </w:rPr>
  </w:style>
  <w:style w:type="character" w:customStyle="1" w:styleId="Heading4Char">
    <w:name w:val="Heading 4 Char"/>
    <w:basedOn w:val="DefaultParagraphFont"/>
    <w:link w:val="Heading4"/>
    <w:uiPriority w:val="9"/>
    <w:rsid w:val="003F7D82"/>
    <w:rPr>
      <w:rFonts w:asciiTheme="majorHAnsi" w:eastAsiaTheme="majorEastAsia" w:hAnsiTheme="majorHAnsi" w:cstheme="majorBidi"/>
      <w:b/>
      <w:bCs/>
      <w:i/>
      <w:iCs/>
      <w:color w:val="4F81BD" w:themeColor="accent1"/>
      <w:sz w:val="24"/>
      <w:szCs w:val="20"/>
      <w:lang w:eastAsia="lt-LT"/>
    </w:rPr>
  </w:style>
  <w:style w:type="paragraph" w:styleId="Header">
    <w:name w:val="header"/>
    <w:basedOn w:val="Normal"/>
    <w:link w:val="HeaderChar"/>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F7D82"/>
    <w:rPr>
      <w:rFonts w:ascii="Times New Roman" w:eastAsiaTheme="minorEastAsia" w:hAnsi="Times New Roman" w:cs="Times New Roman"/>
      <w:sz w:val="24"/>
      <w:szCs w:val="24"/>
      <w:lang w:eastAsia="lt-LT"/>
    </w:rPr>
  </w:style>
  <w:style w:type="paragraph" w:styleId="Footer">
    <w:name w:val="footer"/>
    <w:basedOn w:val="Normal"/>
    <w:link w:val="FooterChar"/>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F7D82"/>
    <w:rPr>
      <w:rFonts w:ascii="Times New Roman" w:eastAsiaTheme="minorEastAsia" w:hAnsi="Times New Roman" w:cs="Times New Roman"/>
      <w:sz w:val="24"/>
      <w:szCs w:val="24"/>
      <w:lang w:eastAsia="lt-LT"/>
    </w:rPr>
  </w:style>
  <w:style w:type="character" w:styleId="Hyperlink">
    <w:name w:val="Hyperlink"/>
    <w:basedOn w:val="DefaultParagraphFont"/>
    <w:uiPriority w:val="99"/>
    <w:unhideWhenUsed/>
    <w:rsid w:val="003F7D82"/>
    <w:rPr>
      <w:color w:val="0000FF" w:themeColor="hyperlink"/>
      <w:u w:val="single"/>
    </w:rPr>
  </w:style>
  <w:style w:type="paragraph" w:styleId="ListParagraph">
    <w:name w:val="List Paragraph"/>
    <w:basedOn w:val="Normal"/>
    <w:uiPriority w:val="34"/>
    <w:qFormat/>
    <w:rsid w:val="003F7D82"/>
    <w:pPr>
      <w:ind w:left="720"/>
      <w:contextualSpacing/>
    </w:pPr>
  </w:style>
  <w:style w:type="table" w:styleId="TableGrid">
    <w:name w:val="Table Grid"/>
    <w:basedOn w:val="TableNormal"/>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7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D82"/>
    <w:rPr>
      <w:rFonts w:asciiTheme="majorHAnsi" w:eastAsiaTheme="majorEastAsia" w:hAnsiTheme="majorHAnsi" w:cstheme="majorBidi"/>
      <w:color w:val="17365D" w:themeColor="text2" w:themeShade="BF"/>
      <w:spacing w:val="5"/>
      <w:kern w:val="28"/>
      <w:sz w:val="52"/>
      <w:szCs w:val="52"/>
      <w:lang w:eastAsia="lt-LT"/>
    </w:rPr>
  </w:style>
  <w:style w:type="paragraph" w:styleId="BalloonText">
    <w:name w:val="Balloon Text"/>
    <w:basedOn w:val="Normal"/>
    <w:link w:val="BalloonTextChar"/>
    <w:uiPriority w:val="99"/>
    <w:semiHidden/>
    <w:unhideWhenUsed/>
    <w:rsid w:val="003F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2"/>
    <w:rPr>
      <w:rFonts w:ascii="Tahoma" w:eastAsia="Calibri" w:hAnsi="Tahoma" w:cs="Tahoma"/>
      <w:sz w:val="16"/>
      <w:szCs w:val="16"/>
      <w:lang w:eastAsia="lt-LT"/>
    </w:rPr>
  </w:style>
  <w:style w:type="character" w:styleId="CommentReference">
    <w:name w:val="annotation reference"/>
    <w:basedOn w:val="DefaultParagraphFont"/>
    <w:uiPriority w:val="99"/>
    <w:unhideWhenUsed/>
    <w:rsid w:val="003F7D82"/>
    <w:rPr>
      <w:sz w:val="16"/>
      <w:szCs w:val="16"/>
    </w:rPr>
  </w:style>
  <w:style w:type="paragraph" w:styleId="CommentText">
    <w:name w:val="annotation text"/>
    <w:basedOn w:val="Normal"/>
    <w:link w:val="CommentTextChar"/>
    <w:uiPriority w:val="99"/>
    <w:unhideWhenUsed/>
    <w:rsid w:val="003F7D82"/>
    <w:pPr>
      <w:spacing w:line="240" w:lineRule="auto"/>
    </w:pPr>
  </w:style>
  <w:style w:type="character" w:customStyle="1" w:styleId="CommentTextChar">
    <w:name w:val="Comment Text Char"/>
    <w:basedOn w:val="DefaultParagraphFont"/>
    <w:link w:val="CommentText"/>
    <w:uiPriority w:val="99"/>
    <w:rsid w:val="003F7D82"/>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3F7D82"/>
    <w:rPr>
      <w:b/>
      <w:bCs/>
    </w:rPr>
  </w:style>
  <w:style w:type="character" w:customStyle="1" w:styleId="CommentSubjectChar">
    <w:name w:val="Comment Subject Char"/>
    <w:basedOn w:val="CommentTextChar"/>
    <w:link w:val="CommentSubject"/>
    <w:uiPriority w:val="99"/>
    <w:semiHidden/>
    <w:rsid w:val="003F7D82"/>
    <w:rPr>
      <w:rFonts w:ascii="Times New Roman" w:eastAsia="Calibri" w:hAnsi="Times New Roman" w:cs="Times New Roman"/>
      <w:b/>
      <w:bCs/>
      <w:sz w:val="20"/>
      <w:szCs w:val="20"/>
      <w:lang w:eastAsia="lt-LT"/>
    </w:rPr>
  </w:style>
  <w:style w:type="paragraph" w:styleId="Revision">
    <w:name w:val="Revision"/>
    <w:hidden/>
    <w:uiPriority w:val="99"/>
    <w:semiHidden/>
    <w:rsid w:val="003F7D82"/>
    <w:pPr>
      <w:spacing w:after="0"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unhideWhenUsed/>
    <w:rsid w:val="003F7D82"/>
    <w:pPr>
      <w:spacing w:after="0" w:line="240" w:lineRule="auto"/>
    </w:pPr>
  </w:style>
  <w:style w:type="character" w:customStyle="1" w:styleId="FootnoteTextChar">
    <w:name w:val="Footnote Text Char"/>
    <w:basedOn w:val="DefaultParagraphFont"/>
    <w:link w:val="FootnoteText"/>
    <w:uiPriority w:val="99"/>
    <w:rsid w:val="003F7D82"/>
    <w:rPr>
      <w:rFonts w:ascii="Times New Roman" w:eastAsia="Calibri" w:hAnsi="Times New Roman" w:cs="Times New Roman"/>
      <w:sz w:val="20"/>
      <w:szCs w:val="20"/>
      <w:lang w:eastAsia="lt-LT"/>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
    <w:basedOn w:val="DefaultParagraphFont"/>
    <w:uiPriority w:val="99"/>
    <w:unhideWhenUsed/>
    <w:qFormat/>
    <w:rsid w:val="003F7D82"/>
    <w:rPr>
      <w:vertAlign w:val="superscript"/>
    </w:rPr>
  </w:style>
  <w:style w:type="table" w:customStyle="1" w:styleId="TableGrid1">
    <w:name w:val="Table Grid1"/>
    <w:basedOn w:val="TableNormal"/>
    <w:next w:val="TableGrid"/>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7D82"/>
    <w:rPr>
      <w:b/>
      <w:bCs/>
    </w:rPr>
  </w:style>
  <w:style w:type="paragraph" w:styleId="NormalWeb">
    <w:name w:val="Normal (Web)"/>
    <w:basedOn w:val="Normal"/>
    <w:uiPriority w:val="99"/>
    <w:unhideWhenUsed/>
    <w:rsid w:val="003F7D82"/>
    <w:pPr>
      <w:spacing w:after="150" w:line="240" w:lineRule="auto"/>
    </w:pPr>
    <w:rPr>
      <w:rFonts w:ascii="inherit" w:eastAsia="Times New Roman" w:hAnsi="inherit"/>
      <w:sz w:val="24"/>
      <w:szCs w:val="24"/>
    </w:rPr>
  </w:style>
  <w:style w:type="character" w:customStyle="1" w:styleId="mandatory2">
    <w:name w:val="mandatory2"/>
    <w:basedOn w:val="DefaultParagraphFont"/>
    <w:rsid w:val="003F7D82"/>
    <w:rPr>
      <w:rFonts w:ascii="inherit" w:hAnsi="inherit" w:hint="default"/>
      <w:color w:val="FF0000"/>
      <w:sz w:val="36"/>
      <w:szCs w:val="36"/>
    </w:rPr>
  </w:style>
  <w:style w:type="character" w:styleId="FollowedHyperlink">
    <w:name w:val="FollowedHyperlink"/>
    <w:basedOn w:val="DefaultParagraphFont"/>
    <w:uiPriority w:val="99"/>
    <w:semiHidden/>
    <w:unhideWhenUsed/>
    <w:rsid w:val="003F7D82"/>
    <w:rPr>
      <w:color w:val="800080" w:themeColor="followedHyperlink"/>
      <w:u w:val="single"/>
    </w:rPr>
  </w:style>
  <w:style w:type="character" w:customStyle="1" w:styleId="oneclick-link">
    <w:name w:val="oneclick-link"/>
    <w:basedOn w:val="DefaultParagraphFont"/>
    <w:rsid w:val="003F7D82"/>
    <w:rPr>
      <w:rFonts w:ascii="Times New Roman" w:hAnsi="Times New Roman" w:cs="Times New Roman" w:hint="default"/>
    </w:rPr>
  </w:style>
  <w:style w:type="paragraph" w:customStyle="1" w:styleId="Default">
    <w:name w:val="Default"/>
    <w:rsid w:val="003F7D82"/>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z-TopofForm">
    <w:name w:val="HTML Top of Form"/>
    <w:basedOn w:val="Normal"/>
    <w:next w:val="Normal"/>
    <w:link w:val="z-TopofFormChar"/>
    <w:hidden/>
    <w:uiPriority w:val="99"/>
    <w:semiHidden/>
    <w:unhideWhenUsed/>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7D82"/>
    <w:rPr>
      <w:rFonts w:ascii="Arial" w:eastAsia="Times New Roman" w:hAnsi="Arial" w:cs="Arial"/>
      <w:vanish/>
      <w:sz w:val="16"/>
      <w:szCs w:val="16"/>
      <w:lang w:eastAsia="lt-LT"/>
    </w:rPr>
  </w:style>
  <w:style w:type="paragraph" w:styleId="z-BottomofForm">
    <w:name w:val="HTML Bottom of Form"/>
    <w:basedOn w:val="Normal"/>
    <w:next w:val="Normal"/>
    <w:link w:val="z-BottomofFormChar"/>
    <w:hidden/>
    <w:uiPriority w:val="99"/>
    <w:semiHidden/>
    <w:unhideWhenUsed/>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7D82"/>
    <w:rPr>
      <w:rFonts w:ascii="Arial" w:eastAsia="Times New Roman" w:hAnsi="Arial" w:cs="Arial"/>
      <w:vanish/>
      <w:sz w:val="16"/>
      <w:szCs w:val="16"/>
      <w:lang w:eastAsia="lt-LT"/>
    </w:rPr>
  </w:style>
  <w:style w:type="character" w:customStyle="1" w:styleId="mandatory">
    <w:name w:val="mandatory"/>
    <w:basedOn w:val="DefaultParagraphFont"/>
    <w:rsid w:val="003F7D82"/>
  </w:style>
  <w:style w:type="table" w:customStyle="1" w:styleId="TableGrid2">
    <w:name w:val="Table Grid2"/>
    <w:basedOn w:val="TableNormal"/>
    <w:next w:val="TableGrid"/>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35D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06C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C9"/>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8F28BE"/>
    <w:pPr>
      <w:keepNext/>
      <w:keepLines/>
      <w:spacing w:before="480" w:after="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8F28BE"/>
    <w:pPr>
      <w:keepNext/>
      <w:keepLines/>
      <w:spacing w:before="200" w:after="12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3F7D82"/>
    <w:pPr>
      <w:keepNext/>
      <w:keepLines/>
      <w:spacing w:before="200" w:after="240"/>
      <w:ind w:left="851"/>
      <w:outlineLvl w:val="2"/>
    </w:pPr>
    <w:rPr>
      <w:rFonts w:asciiTheme="majorHAnsi" w:eastAsiaTheme="majorEastAsia" w:hAnsiTheme="majorHAnsi" w:cstheme="majorBidi"/>
      <w:b/>
      <w:bCs/>
      <w:color w:val="4F81BD" w:themeColor="accent1"/>
      <w:sz w:val="24"/>
      <w:u w:val="single"/>
    </w:rPr>
  </w:style>
  <w:style w:type="paragraph" w:styleId="Heading4">
    <w:name w:val="heading 4"/>
    <w:basedOn w:val="Normal"/>
    <w:next w:val="Normal"/>
    <w:link w:val="Heading4Char"/>
    <w:uiPriority w:val="9"/>
    <w:unhideWhenUsed/>
    <w:qFormat/>
    <w:rsid w:val="003F7D82"/>
    <w:pPr>
      <w:keepNext/>
      <w:keepLines/>
      <w:spacing w:before="200" w:after="120"/>
      <w:ind w:left="1701"/>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8BE"/>
    <w:rPr>
      <w:rFonts w:ascii="Times New Roman" w:eastAsiaTheme="majorEastAsia" w:hAnsi="Times New Roman" w:cs="Times New Roman"/>
      <w:b/>
      <w:bCs/>
      <w:sz w:val="28"/>
      <w:szCs w:val="28"/>
      <w:lang w:eastAsia="lt-LT"/>
    </w:rPr>
  </w:style>
  <w:style w:type="character" w:customStyle="1" w:styleId="Heading2Char">
    <w:name w:val="Heading 2 Char"/>
    <w:basedOn w:val="DefaultParagraphFont"/>
    <w:link w:val="Heading2"/>
    <w:uiPriority w:val="9"/>
    <w:rsid w:val="008F28BE"/>
    <w:rPr>
      <w:rFonts w:ascii="Times New Roman" w:eastAsiaTheme="majorEastAsia" w:hAnsi="Times New Roman" w:cs="Times New Roman"/>
      <w:b/>
      <w:bCs/>
      <w:sz w:val="26"/>
      <w:szCs w:val="26"/>
      <w:lang w:eastAsia="lt-LT"/>
    </w:rPr>
  </w:style>
  <w:style w:type="character" w:customStyle="1" w:styleId="Heading3Char">
    <w:name w:val="Heading 3 Char"/>
    <w:basedOn w:val="DefaultParagraphFont"/>
    <w:link w:val="Heading3"/>
    <w:uiPriority w:val="9"/>
    <w:rsid w:val="003F7D82"/>
    <w:rPr>
      <w:rFonts w:asciiTheme="majorHAnsi" w:eastAsiaTheme="majorEastAsia" w:hAnsiTheme="majorHAnsi" w:cstheme="majorBidi"/>
      <w:b/>
      <w:bCs/>
      <w:color w:val="4F81BD" w:themeColor="accent1"/>
      <w:sz w:val="24"/>
      <w:szCs w:val="20"/>
      <w:u w:val="single"/>
      <w:lang w:eastAsia="lt-LT"/>
    </w:rPr>
  </w:style>
  <w:style w:type="character" w:customStyle="1" w:styleId="Heading4Char">
    <w:name w:val="Heading 4 Char"/>
    <w:basedOn w:val="DefaultParagraphFont"/>
    <w:link w:val="Heading4"/>
    <w:uiPriority w:val="9"/>
    <w:rsid w:val="003F7D82"/>
    <w:rPr>
      <w:rFonts w:asciiTheme="majorHAnsi" w:eastAsiaTheme="majorEastAsia" w:hAnsiTheme="majorHAnsi" w:cstheme="majorBidi"/>
      <w:b/>
      <w:bCs/>
      <w:i/>
      <w:iCs/>
      <w:color w:val="4F81BD" w:themeColor="accent1"/>
      <w:sz w:val="24"/>
      <w:szCs w:val="20"/>
      <w:lang w:eastAsia="lt-LT"/>
    </w:rPr>
  </w:style>
  <w:style w:type="paragraph" w:styleId="Header">
    <w:name w:val="header"/>
    <w:basedOn w:val="Normal"/>
    <w:link w:val="HeaderChar"/>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F7D82"/>
    <w:rPr>
      <w:rFonts w:ascii="Times New Roman" w:eastAsiaTheme="minorEastAsia" w:hAnsi="Times New Roman" w:cs="Times New Roman"/>
      <w:sz w:val="24"/>
      <w:szCs w:val="24"/>
      <w:lang w:eastAsia="lt-LT"/>
    </w:rPr>
  </w:style>
  <w:style w:type="paragraph" w:styleId="Footer">
    <w:name w:val="footer"/>
    <w:basedOn w:val="Normal"/>
    <w:link w:val="FooterChar"/>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F7D82"/>
    <w:rPr>
      <w:rFonts w:ascii="Times New Roman" w:eastAsiaTheme="minorEastAsia" w:hAnsi="Times New Roman" w:cs="Times New Roman"/>
      <w:sz w:val="24"/>
      <w:szCs w:val="24"/>
      <w:lang w:eastAsia="lt-LT"/>
    </w:rPr>
  </w:style>
  <w:style w:type="character" w:styleId="Hyperlink">
    <w:name w:val="Hyperlink"/>
    <w:basedOn w:val="DefaultParagraphFont"/>
    <w:uiPriority w:val="99"/>
    <w:unhideWhenUsed/>
    <w:rsid w:val="003F7D82"/>
    <w:rPr>
      <w:color w:val="0000FF" w:themeColor="hyperlink"/>
      <w:u w:val="single"/>
    </w:rPr>
  </w:style>
  <w:style w:type="paragraph" w:styleId="ListParagraph">
    <w:name w:val="List Paragraph"/>
    <w:basedOn w:val="Normal"/>
    <w:uiPriority w:val="34"/>
    <w:qFormat/>
    <w:rsid w:val="003F7D82"/>
    <w:pPr>
      <w:ind w:left="720"/>
      <w:contextualSpacing/>
    </w:pPr>
  </w:style>
  <w:style w:type="table" w:styleId="TableGrid">
    <w:name w:val="Table Grid"/>
    <w:basedOn w:val="TableNormal"/>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7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D82"/>
    <w:rPr>
      <w:rFonts w:asciiTheme="majorHAnsi" w:eastAsiaTheme="majorEastAsia" w:hAnsiTheme="majorHAnsi" w:cstheme="majorBidi"/>
      <w:color w:val="17365D" w:themeColor="text2" w:themeShade="BF"/>
      <w:spacing w:val="5"/>
      <w:kern w:val="28"/>
      <w:sz w:val="52"/>
      <w:szCs w:val="52"/>
      <w:lang w:eastAsia="lt-LT"/>
    </w:rPr>
  </w:style>
  <w:style w:type="paragraph" w:styleId="BalloonText">
    <w:name w:val="Balloon Text"/>
    <w:basedOn w:val="Normal"/>
    <w:link w:val="BalloonTextChar"/>
    <w:uiPriority w:val="99"/>
    <w:semiHidden/>
    <w:unhideWhenUsed/>
    <w:rsid w:val="003F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2"/>
    <w:rPr>
      <w:rFonts w:ascii="Tahoma" w:eastAsia="Calibri" w:hAnsi="Tahoma" w:cs="Tahoma"/>
      <w:sz w:val="16"/>
      <w:szCs w:val="16"/>
      <w:lang w:eastAsia="lt-LT"/>
    </w:rPr>
  </w:style>
  <w:style w:type="character" w:styleId="CommentReference">
    <w:name w:val="annotation reference"/>
    <w:basedOn w:val="DefaultParagraphFont"/>
    <w:uiPriority w:val="99"/>
    <w:unhideWhenUsed/>
    <w:rsid w:val="003F7D82"/>
    <w:rPr>
      <w:sz w:val="16"/>
      <w:szCs w:val="16"/>
    </w:rPr>
  </w:style>
  <w:style w:type="paragraph" w:styleId="CommentText">
    <w:name w:val="annotation text"/>
    <w:basedOn w:val="Normal"/>
    <w:link w:val="CommentTextChar"/>
    <w:uiPriority w:val="99"/>
    <w:unhideWhenUsed/>
    <w:rsid w:val="003F7D82"/>
    <w:pPr>
      <w:spacing w:line="240" w:lineRule="auto"/>
    </w:pPr>
  </w:style>
  <w:style w:type="character" w:customStyle="1" w:styleId="CommentTextChar">
    <w:name w:val="Comment Text Char"/>
    <w:basedOn w:val="DefaultParagraphFont"/>
    <w:link w:val="CommentText"/>
    <w:uiPriority w:val="99"/>
    <w:rsid w:val="003F7D82"/>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3F7D82"/>
    <w:rPr>
      <w:b/>
      <w:bCs/>
    </w:rPr>
  </w:style>
  <w:style w:type="character" w:customStyle="1" w:styleId="CommentSubjectChar">
    <w:name w:val="Comment Subject Char"/>
    <w:basedOn w:val="CommentTextChar"/>
    <w:link w:val="CommentSubject"/>
    <w:uiPriority w:val="99"/>
    <w:semiHidden/>
    <w:rsid w:val="003F7D82"/>
    <w:rPr>
      <w:rFonts w:ascii="Times New Roman" w:eastAsia="Calibri" w:hAnsi="Times New Roman" w:cs="Times New Roman"/>
      <w:b/>
      <w:bCs/>
      <w:sz w:val="20"/>
      <w:szCs w:val="20"/>
      <w:lang w:eastAsia="lt-LT"/>
    </w:rPr>
  </w:style>
  <w:style w:type="paragraph" w:styleId="Revision">
    <w:name w:val="Revision"/>
    <w:hidden/>
    <w:uiPriority w:val="99"/>
    <w:semiHidden/>
    <w:rsid w:val="003F7D82"/>
    <w:pPr>
      <w:spacing w:after="0" w:line="240" w:lineRule="auto"/>
    </w:pPr>
    <w:rPr>
      <w:rFonts w:ascii="Times New Roman" w:eastAsia="Calibri" w:hAnsi="Times New Roman" w:cs="Times New Roman"/>
      <w:sz w:val="20"/>
      <w:szCs w:val="20"/>
    </w:rPr>
  </w:style>
  <w:style w:type="paragraph" w:styleId="FootnoteText">
    <w:name w:val="footnote text"/>
    <w:basedOn w:val="Normal"/>
    <w:link w:val="FootnoteTextChar"/>
    <w:uiPriority w:val="99"/>
    <w:unhideWhenUsed/>
    <w:rsid w:val="003F7D82"/>
    <w:pPr>
      <w:spacing w:after="0" w:line="240" w:lineRule="auto"/>
    </w:pPr>
  </w:style>
  <w:style w:type="character" w:customStyle="1" w:styleId="FootnoteTextChar">
    <w:name w:val="Footnote Text Char"/>
    <w:basedOn w:val="DefaultParagraphFont"/>
    <w:link w:val="FootnoteText"/>
    <w:uiPriority w:val="99"/>
    <w:rsid w:val="003F7D82"/>
    <w:rPr>
      <w:rFonts w:ascii="Times New Roman" w:eastAsia="Calibri" w:hAnsi="Times New Roman" w:cs="Times New Roman"/>
      <w:sz w:val="20"/>
      <w:szCs w:val="20"/>
      <w:lang w:eastAsia="lt-LT"/>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
    <w:basedOn w:val="DefaultParagraphFont"/>
    <w:uiPriority w:val="99"/>
    <w:unhideWhenUsed/>
    <w:qFormat/>
    <w:rsid w:val="003F7D82"/>
    <w:rPr>
      <w:vertAlign w:val="superscript"/>
    </w:rPr>
  </w:style>
  <w:style w:type="table" w:customStyle="1" w:styleId="TableGrid1">
    <w:name w:val="Table Grid1"/>
    <w:basedOn w:val="TableNormal"/>
    <w:next w:val="TableGrid"/>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7D82"/>
    <w:rPr>
      <w:b/>
      <w:bCs/>
    </w:rPr>
  </w:style>
  <w:style w:type="paragraph" w:styleId="NormalWeb">
    <w:name w:val="Normal (Web)"/>
    <w:basedOn w:val="Normal"/>
    <w:uiPriority w:val="99"/>
    <w:unhideWhenUsed/>
    <w:rsid w:val="003F7D82"/>
    <w:pPr>
      <w:spacing w:after="150" w:line="240" w:lineRule="auto"/>
    </w:pPr>
    <w:rPr>
      <w:rFonts w:ascii="inherit" w:eastAsia="Times New Roman" w:hAnsi="inherit"/>
      <w:sz w:val="24"/>
      <w:szCs w:val="24"/>
    </w:rPr>
  </w:style>
  <w:style w:type="character" w:customStyle="1" w:styleId="mandatory2">
    <w:name w:val="mandatory2"/>
    <w:basedOn w:val="DefaultParagraphFont"/>
    <w:rsid w:val="003F7D82"/>
    <w:rPr>
      <w:rFonts w:ascii="inherit" w:hAnsi="inherit" w:hint="default"/>
      <w:color w:val="FF0000"/>
      <w:sz w:val="36"/>
      <w:szCs w:val="36"/>
    </w:rPr>
  </w:style>
  <w:style w:type="character" w:styleId="FollowedHyperlink">
    <w:name w:val="FollowedHyperlink"/>
    <w:basedOn w:val="DefaultParagraphFont"/>
    <w:uiPriority w:val="99"/>
    <w:semiHidden/>
    <w:unhideWhenUsed/>
    <w:rsid w:val="003F7D82"/>
    <w:rPr>
      <w:color w:val="800080" w:themeColor="followedHyperlink"/>
      <w:u w:val="single"/>
    </w:rPr>
  </w:style>
  <w:style w:type="character" w:customStyle="1" w:styleId="oneclick-link">
    <w:name w:val="oneclick-link"/>
    <w:basedOn w:val="DefaultParagraphFont"/>
    <w:rsid w:val="003F7D82"/>
    <w:rPr>
      <w:rFonts w:ascii="Times New Roman" w:hAnsi="Times New Roman" w:cs="Times New Roman" w:hint="default"/>
    </w:rPr>
  </w:style>
  <w:style w:type="paragraph" w:customStyle="1" w:styleId="Default">
    <w:name w:val="Default"/>
    <w:rsid w:val="003F7D82"/>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z-TopofForm">
    <w:name w:val="HTML Top of Form"/>
    <w:basedOn w:val="Normal"/>
    <w:next w:val="Normal"/>
    <w:link w:val="z-TopofFormChar"/>
    <w:hidden/>
    <w:uiPriority w:val="99"/>
    <w:semiHidden/>
    <w:unhideWhenUsed/>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7D82"/>
    <w:rPr>
      <w:rFonts w:ascii="Arial" w:eastAsia="Times New Roman" w:hAnsi="Arial" w:cs="Arial"/>
      <w:vanish/>
      <w:sz w:val="16"/>
      <w:szCs w:val="16"/>
      <w:lang w:eastAsia="lt-LT"/>
    </w:rPr>
  </w:style>
  <w:style w:type="paragraph" w:styleId="z-BottomofForm">
    <w:name w:val="HTML Bottom of Form"/>
    <w:basedOn w:val="Normal"/>
    <w:next w:val="Normal"/>
    <w:link w:val="z-BottomofFormChar"/>
    <w:hidden/>
    <w:uiPriority w:val="99"/>
    <w:semiHidden/>
    <w:unhideWhenUsed/>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7D82"/>
    <w:rPr>
      <w:rFonts w:ascii="Arial" w:eastAsia="Times New Roman" w:hAnsi="Arial" w:cs="Arial"/>
      <w:vanish/>
      <w:sz w:val="16"/>
      <w:szCs w:val="16"/>
      <w:lang w:eastAsia="lt-LT"/>
    </w:rPr>
  </w:style>
  <w:style w:type="character" w:customStyle="1" w:styleId="mandatory">
    <w:name w:val="mandatory"/>
    <w:basedOn w:val="DefaultParagraphFont"/>
    <w:rsid w:val="003F7D82"/>
  </w:style>
  <w:style w:type="table" w:customStyle="1" w:styleId="TableGrid2">
    <w:name w:val="Table Grid2"/>
    <w:basedOn w:val="TableNormal"/>
    <w:next w:val="TableGrid"/>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35D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06C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5999">
      <w:bodyDiv w:val="1"/>
      <w:marLeft w:val="0"/>
      <w:marRight w:val="0"/>
      <w:marTop w:val="0"/>
      <w:marBottom w:val="0"/>
      <w:divBdr>
        <w:top w:val="none" w:sz="0" w:space="0" w:color="auto"/>
        <w:left w:val="none" w:sz="0" w:space="0" w:color="auto"/>
        <w:bottom w:val="none" w:sz="0" w:space="0" w:color="auto"/>
        <w:right w:val="none" w:sz="0" w:space="0" w:color="auto"/>
      </w:divBdr>
    </w:div>
    <w:div w:id="971984439">
      <w:bodyDiv w:val="1"/>
      <w:marLeft w:val="0"/>
      <w:marRight w:val="0"/>
      <w:marTop w:val="0"/>
      <w:marBottom w:val="0"/>
      <w:divBdr>
        <w:top w:val="none" w:sz="0" w:space="0" w:color="auto"/>
        <w:left w:val="none" w:sz="0" w:space="0" w:color="auto"/>
        <w:bottom w:val="none" w:sz="0" w:space="0" w:color="auto"/>
        <w:right w:val="none" w:sz="0" w:space="0" w:color="auto"/>
      </w:divBdr>
    </w:div>
    <w:div w:id="1571160328">
      <w:bodyDiv w:val="1"/>
      <w:marLeft w:val="0"/>
      <w:marRight w:val="0"/>
      <w:marTop w:val="0"/>
      <w:marBottom w:val="0"/>
      <w:divBdr>
        <w:top w:val="none" w:sz="0" w:space="0" w:color="auto"/>
        <w:left w:val="none" w:sz="0" w:space="0" w:color="auto"/>
        <w:bottom w:val="none" w:sz="0" w:space="0" w:color="auto"/>
        <w:right w:val="none" w:sz="0" w:space="0" w:color="auto"/>
      </w:divBdr>
    </w:div>
    <w:div w:id="1781103207">
      <w:bodyDiv w:val="1"/>
      <w:marLeft w:val="0"/>
      <w:marRight w:val="0"/>
      <w:marTop w:val="0"/>
      <w:marBottom w:val="0"/>
      <w:divBdr>
        <w:top w:val="none" w:sz="0" w:space="0" w:color="auto"/>
        <w:left w:val="none" w:sz="0" w:space="0" w:color="auto"/>
        <w:bottom w:val="none" w:sz="0" w:space="0" w:color="auto"/>
        <w:right w:val="none" w:sz="0" w:space="0" w:color="auto"/>
      </w:divBdr>
    </w:div>
    <w:div w:id="2133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just/item-detail.cfm?item_id=59332" TargetMode="External"/><Relationship Id="rId18" Type="http://schemas.openxmlformats.org/officeDocument/2006/relationships/hyperlink" Target="http://ec.europa.eu/consumers/consumer_rights/rights-contracts/directive/index_en.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c.europa.eu/consumers/consumer_rights/rights-contracts/directive/index_en.htm" TargetMode="External"/><Relationship Id="rId7" Type="http://schemas.microsoft.com/office/2007/relationships/stylesWithEffects" Target="stylesWithEffects.xml"/><Relationship Id="rId12" Type="http://schemas.openxmlformats.org/officeDocument/2006/relationships/hyperlink" Target="http://ec.europa.eu/newsroom/just/item-detail.cfm?item_id=59332" TargetMode="External"/><Relationship Id="rId17" Type="http://schemas.openxmlformats.org/officeDocument/2006/relationships/hyperlink" Target="http://ec.europa.eu/consumers/consumer_rights/unfair-trade/index_en.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europa.eu/consumers/consumer_rights/rights-contracts/unfair-contract/index_en.htm" TargetMode="External"/><Relationship Id="rId20" Type="http://schemas.openxmlformats.org/officeDocument/2006/relationships/hyperlink" Target="http://ec.europa.eu/consumers/consumer_rights/unfair-trade/price/index_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ur-lex.europa.eu/legal-content/LT/TXT/?qid=1450431933547&amp;uri=CELEX:52015PC0634" TargetMode="External"/><Relationship Id="rId5" Type="http://schemas.openxmlformats.org/officeDocument/2006/relationships/numbering" Target="numbering.xml"/><Relationship Id="rId15" Type="http://schemas.openxmlformats.org/officeDocument/2006/relationships/hyperlink" Target="http://ec.europa.eu/consumers/consumer_rights/unfair-trade/index_en.htm" TargetMode="External"/><Relationship Id="rId23" Type="http://schemas.openxmlformats.org/officeDocument/2006/relationships/hyperlink" Target="http://ec.europa.eu/consumers/consumer_rights/rights-contracts/directive/index_en.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ur-lex.europa.eu/legal-content/LT/TXT/PDF/?uri=CELEX:31999L004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consultations/public-consultation-targeted-revision-eu-consumer-law-directives_en" TargetMode="External"/><Relationship Id="rId22" Type="http://schemas.openxmlformats.org/officeDocument/2006/relationships/hyperlink" Target="http://ec.europa.eu/newsroom/just/item-detail.cfm?item_id=5933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9226D6AFFF3E34B89D537B2B0625E26" ma:contentTypeVersion="0" ma:contentTypeDescription="Create a new document in this library." ma:contentTypeScope="" ma:versionID="d8f46f3785b7e97d6ca87640bec2ffc2">
  <xsd:schema xmlns:xsd="http://www.w3.org/2001/XMLSchema" xmlns:xs="http://www.w3.org/2001/XMLSchema" xmlns:p="http://schemas.microsoft.com/office/2006/metadata/properties" xmlns:ns2="http://schemas.microsoft.com/sharepoint/v3/fields" xmlns:ns3="2E92F152-DE1B-4C40-A074-9D5BD99ED244" targetNamespace="http://schemas.microsoft.com/office/2006/metadata/properties" ma:root="true" ma:fieldsID="7c4a6a8447b67c8032fea3ad25f16356" ns2:_="" ns3:_="">
    <xsd:import namespace="http://schemas.microsoft.com/sharepoint/v3/fields"/>
    <xsd:import namespace="2E92F152-DE1B-4C40-A074-9D5BD99ED24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2F152-DE1B-4C40-A074-9D5BD99ED24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2E92F152-DE1B-4C40-A074-9D5BD99ED244">Not Started</EC_Collab_Status>
    <EC_Collab_Reference xmlns="2E92F152-DE1B-4C40-A074-9D5BD99ED244" xsi:nil="true"/>
    <EC_Collab_DocumentLanguage xmlns="2E92F152-DE1B-4C40-A074-9D5BD99ED244">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E92E-E0A2-4127-8272-F7324712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2F152-DE1B-4C40-A074-9D5BD99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D5E92-C962-43BF-BAB0-C9142683C938}">
  <ds:schemaRefs>
    <ds:schemaRef ds:uri="http://schemas.microsoft.com/sharepoint/v3/contenttype/forms"/>
  </ds:schemaRefs>
</ds:datastoreItem>
</file>

<file path=customXml/itemProps3.xml><?xml version="1.0" encoding="utf-8"?>
<ds:datastoreItem xmlns:ds="http://schemas.openxmlformats.org/officeDocument/2006/customXml" ds:itemID="{338532D1-D6C4-473B-BFB2-1E00102A5E8E}">
  <ds:schemaRefs>
    <ds:schemaRef ds:uri="http://purl.org/dc/elements/1.1/"/>
    <ds:schemaRef ds:uri="http://schemas.microsoft.com/office/2006/documentManagement/types"/>
    <ds:schemaRef ds:uri="http://schemas.microsoft.com/sharepoint/v3/fields"/>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2E92F152-DE1B-4C40-A074-9D5BD99ED244"/>
    <ds:schemaRef ds:uri="http://www.w3.org/XML/1998/namespace"/>
  </ds:schemaRefs>
</ds:datastoreItem>
</file>

<file path=customXml/itemProps4.xml><?xml version="1.0" encoding="utf-8"?>
<ds:datastoreItem xmlns:ds="http://schemas.openxmlformats.org/officeDocument/2006/customXml" ds:itemID="{4C16E9C0-DB1A-4283-8B2F-CA84AF4E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6177</Words>
  <Characters>35213</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MELPIGNANO Marlene (JUST)</dc:creator>
  <cp:lastModifiedBy>NILSEN Joachim (JUST)</cp:lastModifiedBy>
  <cp:revision>2</cp:revision>
  <cp:lastPrinted>2017-07-24T17:49:00Z</cp:lastPrinted>
  <dcterms:created xsi:type="dcterms:W3CDTF">2017-08-16T15:28:00Z</dcterms:created>
  <dcterms:modified xsi:type="dcterms:W3CDTF">2017-08-16T15:28:00Z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0x010100258AA79CEB83498886A3A0868112325000A9226D6AFFF3E34B89D537B2B0625E26</vt:lpwstr>
  </property>
</Properties>
</file>